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80" w:rsidRDefault="003B1C80">
      <w:pPr>
        <w:ind w:left="0" w:hanging="2"/>
      </w:pPr>
      <w:bookmarkStart w:id="0" w:name="_GoBack"/>
      <w:bookmarkEnd w:id="0"/>
    </w:p>
    <w:p w:rsidR="003B1C80" w:rsidRDefault="00B86831">
      <w:pPr>
        <w:spacing w:after="0" w:line="240" w:lineRule="auto"/>
        <w:ind w:left="1" w:hanging="3"/>
        <w:jc w:val="center"/>
        <w:rPr>
          <w:color w:val="000080"/>
          <w:sz w:val="28"/>
          <w:szCs w:val="28"/>
        </w:rPr>
      </w:pPr>
      <w:proofErr w:type="spellStart"/>
      <w:r>
        <w:rPr>
          <w:b/>
          <w:color w:val="000080"/>
          <w:sz w:val="28"/>
          <w:szCs w:val="28"/>
        </w:rPr>
        <w:t>Incoming</w:t>
      </w:r>
      <w:proofErr w:type="spellEnd"/>
      <w:r>
        <w:rPr>
          <w:b/>
          <w:color w:val="000080"/>
          <w:sz w:val="28"/>
          <w:szCs w:val="28"/>
        </w:rPr>
        <w:t xml:space="preserve"> student </w:t>
      </w:r>
      <w:proofErr w:type="spellStart"/>
      <w:r>
        <w:rPr>
          <w:b/>
          <w:color w:val="000080"/>
          <w:sz w:val="28"/>
          <w:szCs w:val="28"/>
        </w:rPr>
        <w:t>mobility</w:t>
      </w:r>
      <w:proofErr w:type="spellEnd"/>
    </w:p>
    <w:p w:rsidR="003B1C80" w:rsidRDefault="003B1C80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3B1C80" w:rsidRDefault="00B86831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UNIOS University </w:t>
      </w:r>
      <w:proofErr w:type="spellStart"/>
      <w:r>
        <w:rPr>
          <w:b/>
          <w:sz w:val="24"/>
          <w:szCs w:val="24"/>
        </w:rPr>
        <w:t>Unit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Faculty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Dental Medicine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Health </w:t>
      </w:r>
      <w:proofErr w:type="spellStart"/>
      <w:r>
        <w:rPr>
          <w:b/>
          <w:sz w:val="24"/>
          <w:szCs w:val="24"/>
        </w:rPr>
        <w:t>in</w:t>
      </w:r>
      <w:proofErr w:type="spellEnd"/>
      <w:r>
        <w:rPr>
          <w:b/>
          <w:sz w:val="24"/>
          <w:szCs w:val="24"/>
        </w:rPr>
        <w:t xml:space="preserve"> Osijek</w:t>
      </w:r>
    </w:p>
    <w:p w:rsidR="003B1C80" w:rsidRDefault="003B1C80">
      <w:pPr>
        <w:spacing w:after="0" w:line="240" w:lineRule="auto"/>
        <w:ind w:left="0" w:hanging="2"/>
        <w:rPr>
          <w:sz w:val="24"/>
          <w:szCs w:val="24"/>
        </w:rPr>
      </w:pPr>
    </w:p>
    <w:p w:rsidR="003B1C80" w:rsidRDefault="00B86831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COURSES OFFERED IN FOREIGN LANGUAGE </w:t>
      </w:r>
    </w:p>
    <w:p w:rsidR="003B1C80" w:rsidRDefault="00B86831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 ERASMUS+ INDIVIDUAL INCOMING STUDENTS </w:t>
      </w:r>
    </w:p>
    <w:p w:rsidR="003B1C80" w:rsidRDefault="003B1C80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7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3B1C80">
        <w:tc>
          <w:tcPr>
            <w:tcW w:w="2988" w:type="dxa"/>
            <w:vAlign w:val="center"/>
          </w:tcPr>
          <w:p w:rsidR="003B1C80" w:rsidRDefault="00B8683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UNIOS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3B1C80" w:rsidRDefault="00B8683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Clinical</w:t>
            </w:r>
            <w:proofErr w:type="spellEnd"/>
            <w:r>
              <w:rPr>
                <w:sz w:val="24"/>
                <w:szCs w:val="24"/>
              </w:rPr>
              <w:t xml:space="preserve"> Medicine</w:t>
            </w:r>
          </w:p>
          <w:p w:rsidR="003B1C80" w:rsidRDefault="00B8683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Faculty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Dental Medicine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Health Osijek,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Josip Juraj Strossmayer University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Osijek</w:t>
            </w:r>
          </w:p>
        </w:tc>
      </w:tr>
    </w:tbl>
    <w:p w:rsidR="003B1C80" w:rsidRDefault="003B1C80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8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3B1C80">
        <w:trPr>
          <w:trHeight w:val="567"/>
        </w:trPr>
        <w:tc>
          <w:tcPr>
            <w:tcW w:w="2988" w:type="dxa"/>
            <w:vAlign w:val="center"/>
          </w:tcPr>
          <w:p w:rsidR="003B1C80" w:rsidRDefault="00B86831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program </w:t>
            </w:r>
          </w:p>
        </w:tc>
        <w:tc>
          <w:tcPr>
            <w:tcW w:w="5868" w:type="dxa"/>
            <w:vAlign w:val="center"/>
          </w:tcPr>
          <w:p w:rsidR="003B1C80" w:rsidRDefault="00B86831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</w:t>
            </w:r>
            <w:proofErr w:type="spellStart"/>
            <w:r>
              <w:rPr>
                <w:sz w:val="24"/>
                <w:szCs w:val="24"/>
              </w:rPr>
              <w:t>Undergraduate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</w:p>
        </w:tc>
      </w:tr>
    </w:tbl>
    <w:p w:rsidR="003B1C80" w:rsidRDefault="003B1C80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9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3B1C80">
        <w:trPr>
          <w:trHeight w:val="567"/>
        </w:trPr>
        <w:tc>
          <w:tcPr>
            <w:tcW w:w="2988" w:type="dxa"/>
            <w:vAlign w:val="center"/>
          </w:tcPr>
          <w:p w:rsidR="003B1C80" w:rsidRDefault="00B86831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5868" w:type="dxa"/>
            <w:vAlign w:val="center"/>
          </w:tcPr>
          <w:p w:rsidR="003B1C80" w:rsidRDefault="00B86831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3rd </w:t>
            </w:r>
            <w:proofErr w:type="spellStart"/>
            <w:r>
              <w:rPr>
                <w:sz w:val="24"/>
                <w:szCs w:val="24"/>
              </w:rPr>
              <w:t>year</w:t>
            </w:r>
            <w:proofErr w:type="spellEnd"/>
          </w:p>
        </w:tc>
      </w:tr>
    </w:tbl>
    <w:p w:rsidR="003B1C80" w:rsidRDefault="003B1C80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a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3B1C80">
        <w:trPr>
          <w:trHeight w:val="567"/>
        </w:trPr>
        <w:tc>
          <w:tcPr>
            <w:tcW w:w="2988" w:type="dxa"/>
            <w:vAlign w:val="center"/>
          </w:tcPr>
          <w:p w:rsidR="003B1C80" w:rsidRDefault="00B8683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title</w:t>
            </w:r>
          </w:p>
        </w:tc>
        <w:tc>
          <w:tcPr>
            <w:tcW w:w="5868" w:type="dxa"/>
            <w:vAlign w:val="center"/>
          </w:tcPr>
          <w:p w:rsidR="003B1C80" w:rsidRDefault="003B1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3B1C80" w:rsidRDefault="00B8683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Clinical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training</w:t>
            </w:r>
            <w:proofErr w:type="spellEnd"/>
            <w:r>
              <w:rPr>
                <w:sz w:val="24"/>
                <w:szCs w:val="24"/>
              </w:rPr>
              <w:t xml:space="preserve"> III</w:t>
            </w:r>
          </w:p>
          <w:p w:rsidR="003B1C80" w:rsidRDefault="003B1C8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3B1C80">
        <w:trPr>
          <w:trHeight w:val="567"/>
        </w:trPr>
        <w:tc>
          <w:tcPr>
            <w:tcW w:w="2988" w:type="dxa"/>
            <w:vAlign w:val="center"/>
          </w:tcPr>
          <w:p w:rsidR="003B1C80" w:rsidRDefault="00B8683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code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868" w:type="dxa"/>
            <w:vAlign w:val="center"/>
          </w:tcPr>
          <w:p w:rsidR="003B1C80" w:rsidRDefault="003B1C8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3B1C80">
        <w:trPr>
          <w:trHeight w:val="567"/>
        </w:trPr>
        <w:tc>
          <w:tcPr>
            <w:tcW w:w="2988" w:type="dxa"/>
            <w:vAlign w:val="center"/>
          </w:tcPr>
          <w:p w:rsidR="003B1C80" w:rsidRDefault="00B8683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instruction</w:t>
            </w:r>
            <w:proofErr w:type="spellEnd"/>
          </w:p>
        </w:tc>
        <w:tc>
          <w:tcPr>
            <w:tcW w:w="5868" w:type="dxa"/>
            <w:vAlign w:val="center"/>
          </w:tcPr>
          <w:p w:rsidR="003B1C80" w:rsidRDefault="00B8683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3B1C80">
        <w:trPr>
          <w:trHeight w:val="567"/>
        </w:trPr>
        <w:tc>
          <w:tcPr>
            <w:tcW w:w="2988" w:type="dxa"/>
            <w:vAlign w:val="center"/>
          </w:tcPr>
          <w:p w:rsidR="003B1C80" w:rsidRDefault="003B1C8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3B1C80" w:rsidRDefault="00B8683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description</w:t>
            </w:r>
            <w:proofErr w:type="spellEnd"/>
          </w:p>
          <w:p w:rsidR="003B1C80" w:rsidRDefault="003B1C80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3B1C80" w:rsidRDefault="00B86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mastering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student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able</w:t>
            </w:r>
            <w:proofErr w:type="spellEnd"/>
            <w:r>
              <w:rPr>
                <w:sz w:val="24"/>
                <w:szCs w:val="24"/>
              </w:rPr>
              <w:t xml:space="preserve"> to:</w:t>
            </w:r>
          </w:p>
          <w:p w:rsidR="003B1C80" w:rsidRDefault="00B86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determine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need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B1C80" w:rsidRDefault="00B86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plan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procedures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people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cardiovascular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respiratory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disorders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diseases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analyze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effects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B1C80" w:rsidRDefault="00B86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to </w:t>
            </w:r>
            <w:proofErr w:type="spellStart"/>
            <w:r>
              <w:rPr>
                <w:sz w:val="24"/>
                <w:szCs w:val="24"/>
              </w:rPr>
              <w:t>determine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need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  <w:r>
              <w:rPr>
                <w:sz w:val="24"/>
                <w:szCs w:val="24"/>
              </w:rPr>
              <w:t xml:space="preserve">, to plan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procedures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persons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injuries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diseases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specific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conditions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musculoskeletal</w:t>
            </w:r>
            <w:proofErr w:type="spellEnd"/>
            <w:r>
              <w:rPr>
                <w:sz w:val="24"/>
                <w:szCs w:val="24"/>
              </w:rPr>
              <w:t xml:space="preserve"> system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analyze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effects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B1C80" w:rsidRDefault="00B86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to </w:t>
            </w:r>
            <w:proofErr w:type="spellStart"/>
            <w:r>
              <w:rPr>
                <w:sz w:val="24"/>
                <w:szCs w:val="24"/>
              </w:rPr>
              <w:t>determine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need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  <w:r>
              <w:rPr>
                <w:sz w:val="24"/>
                <w:szCs w:val="24"/>
              </w:rPr>
              <w:t xml:space="preserve">, to plan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procedures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persons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damage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injuries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diseases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peripheral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nervous</w:t>
            </w:r>
            <w:proofErr w:type="spellEnd"/>
            <w:r>
              <w:rPr>
                <w:sz w:val="24"/>
                <w:szCs w:val="24"/>
              </w:rPr>
              <w:t xml:space="preserve"> system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analyze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effects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B1C80" w:rsidRDefault="00B86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identify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need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  <w:r>
              <w:rPr>
                <w:sz w:val="24"/>
                <w:szCs w:val="24"/>
              </w:rPr>
              <w:t xml:space="preserve">, plan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procedures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gynecology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obstetrics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selected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pediatric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patients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analyze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effects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B1C80" w:rsidRDefault="00B86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to </w:t>
            </w:r>
            <w:proofErr w:type="spellStart"/>
            <w:r>
              <w:rPr>
                <w:sz w:val="24"/>
                <w:szCs w:val="24"/>
              </w:rPr>
              <w:t>determine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need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  <w:r>
              <w:rPr>
                <w:sz w:val="24"/>
                <w:szCs w:val="24"/>
              </w:rPr>
              <w:t xml:space="preserve">, to plan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procedures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treated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tumor </w:t>
            </w:r>
            <w:proofErr w:type="spellStart"/>
            <w:r>
              <w:rPr>
                <w:sz w:val="24"/>
                <w:szCs w:val="24"/>
              </w:rPr>
              <w:t>diseases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analyze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effects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B1C80" w:rsidRDefault="00B86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to </w:t>
            </w:r>
            <w:proofErr w:type="spellStart"/>
            <w:r>
              <w:rPr>
                <w:sz w:val="24"/>
                <w:szCs w:val="24"/>
              </w:rPr>
              <w:t>determine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need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  <w:r>
              <w:rPr>
                <w:sz w:val="24"/>
                <w:szCs w:val="24"/>
              </w:rPr>
              <w:t>, to pla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procedures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accordance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specific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geriatric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population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suffering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psychiatric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diseases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analyze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effects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B1C80" w:rsidRDefault="00B86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Demonstrate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tasks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physiotherapis</w:t>
            </w:r>
            <w:r>
              <w:rPr>
                <w:sz w:val="24"/>
                <w:szCs w:val="24"/>
              </w:rPr>
              <w:t>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health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knowledge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capabilities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collaboration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team</w:t>
            </w:r>
            <w:proofErr w:type="spellEnd"/>
          </w:p>
          <w:p w:rsidR="003B1C80" w:rsidRDefault="003B1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3B1C80">
        <w:trPr>
          <w:trHeight w:val="567"/>
        </w:trPr>
        <w:tc>
          <w:tcPr>
            <w:tcW w:w="2988" w:type="dxa"/>
            <w:vAlign w:val="center"/>
          </w:tcPr>
          <w:p w:rsidR="003B1C80" w:rsidRDefault="00B8683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Form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teaching</w:t>
            </w:r>
            <w:proofErr w:type="spellEnd"/>
          </w:p>
        </w:tc>
        <w:tc>
          <w:tcPr>
            <w:tcW w:w="5868" w:type="dxa"/>
            <w:vAlign w:val="center"/>
          </w:tcPr>
          <w:p w:rsidR="003B1C80" w:rsidRDefault="00B8683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Exercises</w:t>
            </w:r>
            <w:proofErr w:type="spellEnd"/>
            <w:r>
              <w:rPr>
                <w:sz w:val="24"/>
                <w:szCs w:val="24"/>
              </w:rPr>
              <w:t xml:space="preserve"> (7 </w:t>
            </w:r>
            <w:proofErr w:type="spellStart"/>
            <w:r>
              <w:rPr>
                <w:sz w:val="24"/>
                <w:szCs w:val="24"/>
              </w:rPr>
              <w:t>groups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B1C80">
        <w:trPr>
          <w:trHeight w:val="567"/>
        </w:trPr>
        <w:tc>
          <w:tcPr>
            <w:tcW w:w="2988" w:type="dxa"/>
            <w:vAlign w:val="center"/>
          </w:tcPr>
          <w:p w:rsidR="003B1C80" w:rsidRDefault="00B8683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assessment</w:t>
            </w:r>
            <w:proofErr w:type="spellEnd"/>
          </w:p>
        </w:tc>
        <w:tc>
          <w:tcPr>
            <w:tcW w:w="5868" w:type="dxa"/>
            <w:vAlign w:val="center"/>
          </w:tcPr>
          <w:p w:rsidR="003B1C80" w:rsidRDefault="00B8683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Written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exam</w:t>
            </w:r>
            <w:proofErr w:type="spellEnd"/>
          </w:p>
        </w:tc>
      </w:tr>
      <w:tr w:rsidR="003B1C80">
        <w:trPr>
          <w:trHeight w:val="567"/>
        </w:trPr>
        <w:tc>
          <w:tcPr>
            <w:tcW w:w="2988" w:type="dxa"/>
            <w:vAlign w:val="center"/>
          </w:tcPr>
          <w:p w:rsidR="003B1C80" w:rsidRDefault="00B8683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ECTS</w:t>
            </w:r>
          </w:p>
        </w:tc>
        <w:tc>
          <w:tcPr>
            <w:tcW w:w="5868" w:type="dxa"/>
            <w:vAlign w:val="center"/>
          </w:tcPr>
          <w:p w:rsidR="003B1C80" w:rsidRDefault="00B8683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B1C80">
        <w:trPr>
          <w:trHeight w:val="567"/>
        </w:trPr>
        <w:tc>
          <w:tcPr>
            <w:tcW w:w="2988" w:type="dxa"/>
            <w:vAlign w:val="center"/>
          </w:tcPr>
          <w:p w:rsidR="003B1C80" w:rsidRDefault="00B8683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5868" w:type="dxa"/>
            <w:vAlign w:val="center"/>
          </w:tcPr>
          <w:p w:rsidR="003B1C80" w:rsidRDefault="00B8683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B1C80">
        <w:trPr>
          <w:trHeight w:val="567"/>
        </w:trPr>
        <w:tc>
          <w:tcPr>
            <w:tcW w:w="2988" w:type="dxa"/>
            <w:vAlign w:val="center"/>
          </w:tcPr>
          <w:p w:rsidR="003B1C80" w:rsidRDefault="00B8683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3B1C80" w:rsidRDefault="00B8683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B1C80">
        <w:trPr>
          <w:trHeight w:val="567"/>
        </w:trPr>
        <w:tc>
          <w:tcPr>
            <w:tcW w:w="2988" w:type="dxa"/>
            <w:vAlign w:val="center"/>
          </w:tcPr>
          <w:p w:rsidR="003B1C80" w:rsidRDefault="00B8683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3B1C80" w:rsidRDefault="00B8683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November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December</w:t>
            </w:r>
            <w:proofErr w:type="spellEnd"/>
          </w:p>
        </w:tc>
      </w:tr>
      <w:tr w:rsidR="003B1C80">
        <w:trPr>
          <w:trHeight w:val="567"/>
        </w:trPr>
        <w:tc>
          <w:tcPr>
            <w:tcW w:w="2988" w:type="dxa"/>
            <w:vAlign w:val="center"/>
          </w:tcPr>
          <w:p w:rsidR="003B1C80" w:rsidRDefault="00B86831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5868" w:type="dxa"/>
            <w:vAlign w:val="center"/>
          </w:tcPr>
          <w:p w:rsidR="003B1C80" w:rsidRDefault="00B868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Professor</w:t>
            </w:r>
            <w:proofErr w:type="spellEnd"/>
            <w:r>
              <w:rPr>
                <w:b/>
                <w:sz w:val="24"/>
                <w:szCs w:val="24"/>
              </w:rPr>
              <w:t xml:space="preserve"> Savo Jovanović, MD, </w:t>
            </w:r>
            <w:proofErr w:type="spellStart"/>
            <w:r>
              <w:rPr>
                <w:b/>
                <w:sz w:val="24"/>
                <w:szCs w:val="24"/>
              </w:rPr>
              <w:t>PhD</w:t>
            </w:r>
            <w:proofErr w:type="spellEnd"/>
          </w:p>
          <w:p w:rsidR="003B1C80" w:rsidRDefault="00B868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Toni Josić, </w:t>
            </w:r>
            <w:proofErr w:type="spellStart"/>
            <w:r>
              <w:rPr>
                <w:b/>
                <w:sz w:val="24"/>
                <w:szCs w:val="24"/>
              </w:rPr>
              <w:t>MSc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Kinesiology</w:t>
            </w:r>
            <w:proofErr w:type="spellEnd"/>
          </w:p>
          <w:p w:rsidR="003B1C80" w:rsidRDefault="00B868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Ivan Perić, </w:t>
            </w:r>
            <w:proofErr w:type="spellStart"/>
            <w:r>
              <w:rPr>
                <w:b/>
                <w:sz w:val="24"/>
                <w:szCs w:val="24"/>
              </w:rPr>
              <w:t>MSc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Kinesiology</w:t>
            </w:r>
            <w:proofErr w:type="spellEnd"/>
          </w:p>
          <w:p w:rsidR="003B1C80" w:rsidRDefault="00B868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Nikolina Lazić, </w:t>
            </w:r>
            <w:proofErr w:type="spellStart"/>
            <w:r>
              <w:rPr>
                <w:b/>
                <w:sz w:val="24"/>
                <w:szCs w:val="24"/>
              </w:rPr>
              <w:t>MSc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Physiotherapy</w:t>
            </w:r>
            <w:proofErr w:type="spellEnd"/>
          </w:p>
        </w:tc>
      </w:tr>
    </w:tbl>
    <w:p w:rsidR="003B1C80" w:rsidRDefault="003B1C80">
      <w:pPr>
        <w:ind w:left="0" w:hanging="2"/>
      </w:pPr>
    </w:p>
    <w:p w:rsidR="003B1C80" w:rsidRDefault="00B86831">
      <w:pPr>
        <w:tabs>
          <w:tab w:val="left" w:pos="2745"/>
        </w:tabs>
        <w:ind w:left="0" w:hanging="2"/>
      </w:pPr>
      <w:r>
        <w:tab/>
      </w:r>
    </w:p>
    <w:sectPr w:rsidR="003B1C80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31" w:rsidRDefault="00B8683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86831" w:rsidRDefault="00B8683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31" w:rsidRDefault="00B8683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86831" w:rsidRDefault="00B8683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80" w:rsidRDefault="00B868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hr-HR"/>
      </w:rPr>
      <w:drawing>
        <wp:inline distT="0" distB="0" distL="114300" distR="114300">
          <wp:extent cx="5220335" cy="767715"/>
          <wp:effectExtent l="0" t="0" r="0" b="0"/>
          <wp:docPr id="1028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80"/>
    <w:rsid w:val="003B1C80"/>
    <w:rsid w:val="005946A0"/>
    <w:rsid w:val="00B8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F327A-03D6-4264-9A2F-CC4C2D22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HTMLunaprijedoblikovano">
    <w:name w:val="HTML Preformatted"/>
    <w:basedOn w:val="Normal"/>
    <w:qFormat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rPr>
      <w:rFonts w:ascii="Consolas" w:eastAsia="Calibri" w:hAnsi="Consolas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qzcdde/Lqgiub0A1qEcWJJzTEg==">AMUW2mU4lgynNMUEyMCobq7NlulGMKUTz2EDCKxI/DOfwl9lIDBgKwjHgQoCx963jX3Ii8Er7bVId4t+rEnr3wyS3shVZLwkwKKRPmKXu8HPcjL8wgKyBLQ=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 Josić</dc:creator>
  <cp:lastModifiedBy>VMendler</cp:lastModifiedBy>
  <cp:revision>2</cp:revision>
  <dcterms:created xsi:type="dcterms:W3CDTF">2020-09-11T12:16:00Z</dcterms:created>
  <dcterms:modified xsi:type="dcterms:W3CDTF">2020-09-11T12:16:00Z</dcterms:modified>
</cp:coreProperties>
</file>