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D9C" w:rsidRPr="007C2D9C" w:rsidRDefault="007C2D9C" w:rsidP="007C2D9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80"/>
          <w:sz w:val="28"/>
          <w:szCs w:val="28"/>
          <w:lang w:val="en-US"/>
        </w:rPr>
      </w:pPr>
      <w:r w:rsidRPr="007C2D9C">
        <w:rPr>
          <w:rFonts w:ascii="Calibri" w:eastAsia="Times New Roman" w:hAnsi="Calibri" w:cs="Calibri"/>
          <w:b/>
          <w:bCs/>
          <w:color w:val="000080"/>
          <w:sz w:val="28"/>
          <w:szCs w:val="28"/>
          <w:lang w:val="en-US"/>
        </w:rPr>
        <w:t>Incoming student mobility</w:t>
      </w:r>
    </w:p>
    <w:p w:rsidR="007C2D9C" w:rsidRPr="007C2D9C" w:rsidRDefault="007C2D9C" w:rsidP="007C2D9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val="en-US"/>
        </w:rPr>
      </w:pPr>
    </w:p>
    <w:p w:rsidR="007C2D9C" w:rsidRPr="007C2D9C" w:rsidRDefault="007C2D9C" w:rsidP="007C2D9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val="en-US"/>
        </w:rPr>
      </w:pPr>
      <w:r w:rsidRPr="007C2D9C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>UNIOS University Unit: Faculty of Law Osijek</w:t>
      </w:r>
    </w:p>
    <w:p w:rsidR="007C2D9C" w:rsidRPr="007C2D9C" w:rsidRDefault="007C2D9C" w:rsidP="007C2D9C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en-US"/>
        </w:rPr>
      </w:pPr>
    </w:p>
    <w:p w:rsidR="007C2D9C" w:rsidRPr="007C2D9C" w:rsidRDefault="007C2D9C" w:rsidP="007C2D9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val="en-US"/>
        </w:rPr>
      </w:pPr>
      <w:r w:rsidRPr="007C2D9C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 xml:space="preserve">COURSES OFFERED IN FOREIGN LANGUAGE </w:t>
      </w:r>
    </w:p>
    <w:p w:rsidR="007C2D9C" w:rsidRPr="007C2D9C" w:rsidRDefault="007C2D9C" w:rsidP="007C2D9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val="en-US"/>
        </w:rPr>
      </w:pPr>
      <w:r w:rsidRPr="007C2D9C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 xml:space="preserve">FOR ERASMUS+ INDIVIDUAL INCOMING STUDENTS </w:t>
      </w:r>
    </w:p>
    <w:p w:rsidR="007C2D9C" w:rsidRPr="007C2D9C" w:rsidRDefault="007C2D9C" w:rsidP="007C2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en-US" w:eastAsia="hr-HR"/>
        </w:rPr>
      </w:pPr>
    </w:p>
    <w:p w:rsidR="007C2D9C" w:rsidRPr="007C2D9C" w:rsidRDefault="007C2D9C" w:rsidP="007C2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hr-HR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8"/>
        <w:gridCol w:w="5868"/>
      </w:tblGrid>
      <w:tr w:rsidR="007C2D9C" w:rsidRPr="007C2D9C" w:rsidTr="0097001A">
        <w:trPr>
          <w:trHeight w:val="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D9C" w:rsidRPr="007C2D9C" w:rsidRDefault="007C2D9C" w:rsidP="007C2D9C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7C2D9C"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  <w:t>Department or Chair within the Faculty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D9C" w:rsidRPr="007C2D9C" w:rsidRDefault="007C2D9C" w:rsidP="007C2D9C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7C2D9C"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  <w:t>Foreign Languages</w:t>
            </w:r>
          </w:p>
        </w:tc>
      </w:tr>
    </w:tbl>
    <w:p w:rsidR="007C2D9C" w:rsidRPr="007C2D9C" w:rsidRDefault="007C2D9C" w:rsidP="007C2D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lang w:eastAsia="hr-HR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8"/>
        <w:gridCol w:w="5868"/>
      </w:tblGrid>
      <w:tr w:rsidR="007C2D9C" w:rsidRPr="007C2D9C" w:rsidTr="0097001A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D9C" w:rsidRPr="007C2D9C" w:rsidRDefault="007C2D9C" w:rsidP="007C2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</w:pPr>
          </w:p>
          <w:p w:rsidR="007C2D9C" w:rsidRPr="007C2D9C" w:rsidRDefault="007C2D9C" w:rsidP="007C2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 w:rsidRPr="007C2D9C"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  <w:t xml:space="preserve">Study program 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D9C" w:rsidRPr="007C2D9C" w:rsidRDefault="007C2D9C" w:rsidP="007C2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 w:rsidRPr="007C2D9C"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  <w:t>Integrated Undergraduate and Graduate Study</w:t>
            </w:r>
          </w:p>
        </w:tc>
      </w:tr>
    </w:tbl>
    <w:p w:rsidR="007C2D9C" w:rsidRPr="007C2D9C" w:rsidRDefault="007C2D9C" w:rsidP="007C2D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lang w:eastAsia="hr-HR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8"/>
        <w:gridCol w:w="5868"/>
      </w:tblGrid>
      <w:tr w:rsidR="007C2D9C" w:rsidRPr="007C2D9C" w:rsidTr="0097001A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D9C" w:rsidRPr="007C2D9C" w:rsidRDefault="007C2D9C" w:rsidP="007C2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</w:pPr>
          </w:p>
          <w:p w:rsidR="007C2D9C" w:rsidRPr="007C2D9C" w:rsidRDefault="007C2D9C" w:rsidP="007C2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 w:rsidRPr="007C2D9C"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  <w:t>Study level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D9C" w:rsidRPr="007C2D9C" w:rsidRDefault="007C2D9C" w:rsidP="007C2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 w:rsidRPr="007C2D9C">
              <w:rPr>
                <w:rFonts w:ascii="Times New Roman" w:eastAsia="Times New Roman" w:hAnsi="Times New Roman" w:cs="Times New Roman"/>
                <w:i/>
                <w:sz w:val="24"/>
                <w:lang w:eastAsia="hr-HR"/>
              </w:rPr>
              <w:t xml:space="preserve"> Undergraduate – </w:t>
            </w:r>
            <w:r>
              <w:rPr>
                <w:rFonts w:ascii="Times New Roman" w:eastAsia="Times New Roman" w:hAnsi="Times New Roman" w:cs="Times New Roman"/>
                <w:i/>
                <w:sz w:val="24"/>
                <w:lang w:eastAsia="hr-HR"/>
              </w:rPr>
              <w:t>2nd</w:t>
            </w:r>
            <w:r w:rsidRPr="007C2D9C">
              <w:rPr>
                <w:rFonts w:ascii="Times New Roman" w:eastAsia="Times New Roman" w:hAnsi="Times New Roman" w:cs="Times New Roman"/>
                <w:i/>
                <w:sz w:val="24"/>
                <w:lang w:eastAsia="hr-HR"/>
              </w:rPr>
              <w:t xml:space="preserve"> year</w:t>
            </w:r>
          </w:p>
        </w:tc>
      </w:tr>
    </w:tbl>
    <w:p w:rsidR="007C2D9C" w:rsidRPr="007C2D9C" w:rsidRDefault="007C2D9C" w:rsidP="007C2D9C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lang w:eastAsia="hr-HR"/>
        </w:rPr>
      </w:pPr>
    </w:p>
    <w:p w:rsidR="007C2D9C" w:rsidRPr="007C2D9C" w:rsidRDefault="007C2D9C" w:rsidP="007C2D9C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lang w:eastAsia="hr-HR"/>
        </w:rPr>
      </w:pPr>
    </w:p>
    <w:p w:rsidR="007C2D9C" w:rsidRPr="007C2D9C" w:rsidRDefault="007C2D9C" w:rsidP="007C2D9C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lang w:eastAsia="hr-HR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8"/>
        <w:gridCol w:w="5868"/>
      </w:tblGrid>
      <w:tr w:rsidR="007C2D9C" w:rsidRPr="007C2D9C" w:rsidTr="004206D8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C2D9C" w:rsidRPr="007C2D9C" w:rsidRDefault="007C2D9C" w:rsidP="007C2D9C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7C2D9C"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  <w:t>Course title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C2D9C" w:rsidRPr="007C2D9C" w:rsidRDefault="007C2D9C" w:rsidP="007C2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</w:pPr>
            <w:r w:rsidRPr="007C2D9C"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  <w:t xml:space="preserve">English for Lawyers </w:t>
            </w:r>
            <w:r w:rsidR="00223EF5"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  <w:t>4</w:t>
            </w:r>
          </w:p>
          <w:p w:rsidR="007C2D9C" w:rsidRPr="007C2D9C" w:rsidRDefault="007C2D9C" w:rsidP="007C2D9C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</w:tr>
      <w:tr w:rsidR="007C2D9C" w:rsidRPr="007C2D9C" w:rsidTr="004206D8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C2D9C" w:rsidRPr="007C2D9C" w:rsidRDefault="007C2D9C" w:rsidP="007C2D9C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7C2D9C"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  <w:t>Course code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C2D9C" w:rsidRPr="007C2D9C" w:rsidRDefault="007C2D9C" w:rsidP="00B31746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7C2D9C">
              <w:rPr>
                <w:rFonts w:ascii="Calibri" w:eastAsia="Calibri" w:hAnsi="Calibri" w:cs="Calibri"/>
                <w:lang w:eastAsia="hr-HR"/>
              </w:rPr>
              <w:t>LAW</w:t>
            </w:r>
            <w:r w:rsidR="00B31746">
              <w:rPr>
                <w:rFonts w:ascii="Calibri" w:eastAsia="Calibri" w:hAnsi="Calibri" w:cs="Calibri"/>
                <w:lang w:eastAsia="hr-HR"/>
              </w:rPr>
              <w:t>-</w:t>
            </w:r>
            <w:r w:rsidRPr="007C2D9C">
              <w:rPr>
                <w:rFonts w:ascii="Calibri" w:eastAsia="Calibri" w:hAnsi="Calibri" w:cs="Calibri"/>
                <w:lang w:eastAsia="hr-HR"/>
              </w:rPr>
              <w:t>02-</w:t>
            </w:r>
            <w:r w:rsidR="00B31746">
              <w:rPr>
                <w:rFonts w:ascii="Calibri" w:eastAsia="Calibri" w:hAnsi="Calibri" w:cs="Calibri"/>
                <w:lang w:eastAsia="hr-HR"/>
              </w:rPr>
              <w:t>32</w:t>
            </w:r>
            <w:bookmarkStart w:id="0" w:name="_GoBack"/>
            <w:bookmarkEnd w:id="0"/>
          </w:p>
        </w:tc>
      </w:tr>
      <w:tr w:rsidR="007C2D9C" w:rsidRPr="007C2D9C" w:rsidTr="004206D8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C2D9C" w:rsidRPr="007C2D9C" w:rsidRDefault="007C2D9C" w:rsidP="007C2D9C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7C2D9C"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  <w:t>Language of instruction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C2D9C" w:rsidRPr="007C2D9C" w:rsidRDefault="007C2D9C" w:rsidP="007C2D9C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7C2D9C"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  <w:t>English</w:t>
            </w:r>
          </w:p>
        </w:tc>
      </w:tr>
      <w:tr w:rsidR="007C2D9C" w:rsidRPr="007C2D9C" w:rsidTr="004206D8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C2D9C" w:rsidRPr="007C2D9C" w:rsidRDefault="007C2D9C" w:rsidP="007C2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</w:pPr>
          </w:p>
          <w:p w:rsidR="007C2D9C" w:rsidRPr="007C2D9C" w:rsidRDefault="007C2D9C" w:rsidP="007C2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</w:pPr>
          </w:p>
          <w:p w:rsidR="007C2D9C" w:rsidRPr="007C2D9C" w:rsidRDefault="007C2D9C" w:rsidP="007C2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</w:pPr>
            <w:r w:rsidRPr="007C2D9C"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  <w:t>Course description</w:t>
            </w:r>
          </w:p>
          <w:p w:rsidR="007C2D9C" w:rsidRPr="007C2D9C" w:rsidRDefault="007C2D9C" w:rsidP="007C2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</w:pPr>
          </w:p>
          <w:p w:rsidR="007C2D9C" w:rsidRPr="007C2D9C" w:rsidRDefault="007C2D9C" w:rsidP="007C2D9C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C2D9C" w:rsidRDefault="007C2D9C" w:rsidP="007C2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  <w:t xml:space="preserve">Advanced level of legal English. </w:t>
            </w:r>
            <w:r w:rsidRPr="007C2D9C"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  <w:t xml:space="preserve">English legal terminology </w:t>
            </w:r>
            <w:r w:rsidR="00223EF5"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  <w:t xml:space="preserve">and phraseology 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  <w:t xml:space="preserve">in the field of </w:t>
            </w:r>
            <w:r w:rsidR="00223EF5"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  <w:t>International Law, Comparative Law, Civil Law and Commercial Law.</w:t>
            </w:r>
            <w:r w:rsidRPr="007C2D9C"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  <w:t xml:space="preserve">Specific features of the language of law. </w:t>
            </w:r>
            <w:r w:rsidR="00223EF5"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  <w:t>Use of tenses in reported speech. Conditionals; Perfect Infinitive; the normative „Shall“.</w:t>
            </w:r>
          </w:p>
          <w:p w:rsidR="007C2D9C" w:rsidRPr="007C2D9C" w:rsidRDefault="004206D8" w:rsidP="007C2D9C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  <w:t>Speaking, debates, reports, presentations.</w:t>
            </w:r>
          </w:p>
        </w:tc>
      </w:tr>
      <w:tr w:rsidR="007C2D9C" w:rsidRPr="007C2D9C" w:rsidTr="004206D8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C2D9C" w:rsidRPr="007C2D9C" w:rsidRDefault="007C2D9C" w:rsidP="007C2D9C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7C2D9C"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  <w:t>Form of teaching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C2D9C" w:rsidRPr="007C2D9C" w:rsidRDefault="007C2D9C" w:rsidP="007C2D9C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7C2D9C"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  <w:t>Lectures, Exercises, Seminars</w:t>
            </w:r>
          </w:p>
        </w:tc>
      </w:tr>
      <w:tr w:rsidR="007C2D9C" w:rsidRPr="007C2D9C" w:rsidTr="004206D8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C2D9C" w:rsidRPr="007C2D9C" w:rsidRDefault="007C2D9C" w:rsidP="007C2D9C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7C2D9C"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  <w:t>Form of assessment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C2D9C" w:rsidRPr="007C2D9C" w:rsidRDefault="007C2D9C" w:rsidP="007C2D9C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7C2D9C"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  <w:t>Written and oral examination</w:t>
            </w:r>
          </w:p>
        </w:tc>
      </w:tr>
      <w:tr w:rsidR="007C2D9C" w:rsidRPr="007C2D9C" w:rsidTr="004206D8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C2D9C" w:rsidRPr="007C2D9C" w:rsidRDefault="007C2D9C" w:rsidP="007C2D9C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7C2D9C"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  <w:t>Number of ECTS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C2D9C" w:rsidRPr="007C2D9C" w:rsidRDefault="00485D14" w:rsidP="007C2D9C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4</w:t>
            </w:r>
          </w:p>
        </w:tc>
      </w:tr>
      <w:tr w:rsidR="007C2D9C" w:rsidRPr="007C2D9C" w:rsidTr="004206D8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C2D9C" w:rsidRPr="007C2D9C" w:rsidRDefault="007C2D9C" w:rsidP="007C2D9C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7C2D9C"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  <w:t>Class hours per week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C2D9C" w:rsidRPr="007C2D9C" w:rsidRDefault="007C2D9C" w:rsidP="007C2D9C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7C2D9C"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  <w:t>4 (2 – lectures + 2 – exercises)</w:t>
            </w:r>
          </w:p>
        </w:tc>
      </w:tr>
      <w:tr w:rsidR="007C2D9C" w:rsidRPr="007C2D9C" w:rsidTr="004206D8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C2D9C" w:rsidRPr="007C2D9C" w:rsidRDefault="007C2D9C" w:rsidP="007C2D9C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7C2D9C"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  <w:t>Minimum number of students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C2D9C" w:rsidRPr="007C2D9C" w:rsidRDefault="00485D14" w:rsidP="007C2D9C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5</w:t>
            </w:r>
          </w:p>
        </w:tc>
      </w:tr>
      <w:tr w:rsidR="007C2D9C" w:rsidRPr="007C2D9C" w:rsidTr="004206D8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C2D9C" w:rsidRPr="007C2D9C" w:rsidRDefault="007C2D9C" w:rsidP="007C2D9C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7C2D9C"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  <w:t xml:space="preserve">Period of realization 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C2D9C" w:rsidRPr="007C2D9C" w:rsidRDefault="007C2D9C" w:rsidP="007C2D9C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7C2D9C">
              <w:rPr>
                <w:rFonts w:ascii="Times New Roman" w:eastAsia="Times New Roman" w:hAnsi="Times New Roman" w:cs="Times New Roman"/>
                <w:i/>
                <w:sz w:val="24"/>
                <w:lang w:eastAsia="hr-HR"/>
              </w:rPr>
              <w:t xml:space="preserve"> </w:t>
            </w:r>
            <w:r w:rsidR="00485D14">
              <w:rPr>
                <w:rFonts w:ascii="Times New Roman" w:eastAsia="Times New Roman" w:hAnsi="Times New Roman" w:cs="Times New Roman"/>
                <w:i/>
                <w:sz w:val="24"/>
                <w:lang w:eastAsia="hr-HR"/>
              </w:rPr>
              <w:t>Summer</w:t>
            </w:r>
            <w:r w:rsidRPr="007C2D9C">
              <w:rPr>
                <w:rFonts w:ascii="Times New Roman" w:eastAsia="Times New Roman" w:hAnsi="Times New Roman" w:cs="Times New Roman"/>
                <w:i/>
                <w:sz w:val="24"/>
                <w:lang w:eastAsia="hr-HR"/>
              </w:rPr>
              <w:t xml:space="preserve"> semester</w:t>
            </w:r>
          </w:p>
        </w:tc>
      </w:tr>
      <w:tr w:rsidR="007C2D9C" w:rsidRPr="007C2D9C" w:rsidTr="004206D8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C2D9C" w:rsidRPr="007C2D9C" w:rsidRDefault="007C2D9C" w:rsidP="007C2D9C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7C2D9C"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  <w:t>Lecturer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C2D9C" w:rsidRPr="007C2D9C" w:rsidRDefault="007C2D9C" w:rsidP="007C2D9C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7C2D9C">
              <w:rPr>
                <w:rFonts w:ascii="Times New Roman" w:eastAsia="Times New Roman" w:hAnsi="Times New Roman" w:cs="Times New Roman"/>
                <w:i/>
                <w:sz w:val="24"/>
                <w:lang w:eastAsia="hr-HR"/>
              </w:rPr>
              <w:t xml:space="preserve"> </w:t>
            </w:r>
            <w:r w:rsidR="004206D8">
              <w:rPr>
                <w:rFonts w:ascii="Times New Roman" w:eastAsia="Times New Roman" w:hAnsi="Times New Roman" w:cs="Times New Roman"/>
                <w:i/>
                <w:sz w:val="24"/>
                <w:lang w:eastAsia="hr-HR"/>
              </w:rPr>
              <w:t>Ljubica Kordić, PhD, Associate Professo</w:t>
            </w:r>
            <w:r w:rsidRPr="007C2D9C">
              <w:rPr>
                <w:rFonts w:ascii="Times New Roman" w:eastAsia="Times New Roman" w:hAnsi="Times New Roman" w:cs="Times New Roman"/>
                <w:i/>
                <w:sz w:val="24"/>
                <w:lang w:eastAsia="hr-HR"/>
              </w:rPr>
              <w:t>r</w:t>
            </w:r>
          </w:p>
        </w:tc>
      </w:tr>
    </w:tbl>
    <w:p w:rsidR="007C2D9C" w:rsidRPr="007C2D9C" w:rsidRDefault="007C2D9C" w:rsidP="007C2D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hr-HR"/>
        </w:rPr>
      </w:pPr>
    </w:p>
    <w:p w:rsidR="00D92BD2" w:rsidRDefault="00D92BD2"/>
    <w:sectPr w:rsidR="00D92BD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9B9" w:rsidRDefault="009D79B9">
      <w:pPr>
        <w:spacing w:after="0" w:line="240" w:lineRule="auto"/>
      </w:pPr>
      <w:r>
        <w:separator/>
      </w:r>
    </w:p>
  </w:endnote>
  <w:endnote w:type="continuationSeparator" w:id="0">
    <w:p w:rsidR="009D79B9" w:rsidRDefault="009D7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9B9" w:rsidRDefault="009D79B9">
      <w:pPr>
        <w:spacing w:after="0" w:line="240" w:lineRule="auto"/>
      </w:pPr>
      <w:r>
        <w:separator/>
      </w:r>
    </w:p>
  </w:footnote>
  <w:footnote w:type="continuationSeparator" w:id="0">
    <w:p w:rsidR="009D79B9" w:rsidRDefault="009D7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28E" w:rsidRDefault="00485D14">
    <w:pPr>
      <w:pStyle w:val="Zaglavlje"/>
    </w:pPr>
    <w:r>
      <w:rPr>
        <w:noProof/>
        <w:lang w:val="en-US" w:eastAsia="en-US"/>
      </w:rPr>
      <w:drawing>
        <wp:inline distT="0" distB="0" distL="0" distR="0" wp14:anchorId="1D3E6F26" wp14:editId="7F3AC3F7">
          <wp:extent cx="5219700" cy="771525"/>
          <wp:effectExtent l="0" t="0" r="0" b="0"/>
          <wp:docPr id="1" name="Slika 1" descr="http://ec.europa.eu/programmes/erasmus-plus/images/banners/ec-banner-erasmus_e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ec.europa.eu/programmes/erasmus-plus/images/banners/ec-banner-erasmus_en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D9C"/>
    <w:rsid w:val="00223EF5"/>
    <w:rsid w:val="004206D8"/>
    <w:rsid w:val="00485D14"/>
    <w:rsid w:val="007C2D9C"/>
    <w:rsid w:val="009D79B9"/>
    <w:rsid w:val="00B31746"/>
    <w:rsid w:val="00CE7BC0"/>
    <w:rsid w:val="00D9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7E6BD"/>
  <w15:chartTrackingRefBased/>
  <w15:docId w15:val="{96A9062A-5041-4F44-8C07-686CCBED0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C2D9C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7C2D9C"/>
    <w:rPr>
      <w:rFonts w:eastAsia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Ljubica Kordić</dc:creator>
  <cp:keywords/>
  <dc:description/>
  <cp:lastModifiedBy>Lidija</cp:lastModifiedBy>
  <cp:revision>4</cp:revision>
  <dcterms:created xsi:type="dcterms:W3CDTF">2020-05-16T21:57:00Z</dcterms:created>
  <dcterms:modified xsi:type="dcterms:W3CDTF">2020-05-21T09:42:00Z</dcterms:modified>
</cp:coreProperties>
</file>