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0" w:rsidRDefault="009F0317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  <w:bCs/>
          <w:color w:val="000080"/>
          <w:sz w:val="28"/>
          <w:szCs w:val="28"/>
        </w:rPr>
      </w:pPr>
      <w:r>
        <w:rPr>
          <w:rStyle w:val="Strong"/>
          <w:rFonts w:ascii="Calibri" w:hAnsi="Calibri" w:cs="Calibri"/>
          <w:bCs/>
          <w:color w:val="000080"/>
          <w:sz w:val="28"/>
          <w:szCs w:val="28"/>
        </w:rPr>
        <w:t>Incoming student mobility</w:t>
      </w:r>
    </w:p>
    <w:p w:rsidR="00D807D0" w:rsidRDefault="00D807D0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  <w:bCs/>
        </w:rPr>
      </w:pPr>
    </w:p>
    <w:p w:rsidR="00D807D0" w:rsidRDefault="009F0317">
      <w:pPr>
        <w:pStyle w:val="NormalWeb"/>
        <w:spacing w:beforeAutospacing="0" w:afterAutospacing="0"/>
        <w:jc w:val="center"/>
      </w:pPr>
      <w:r>
        <w:rPr>
          <w:rStyle w:val="Strong"/>
          <w:rFonts w:ascii="Calibri" w:hAnsi="Calibri" w:cs="Calibri"/>
          <w:bCs/>
        </w:rPr>
        <w:t>Name of UNIOS University Unit: Department of Biology</w:t>
      </w:r>
    </w:p>
    <w:p w:rsidR="00D807D0" w:rsidRDefault="00D807D0">
      <w:pPr>
        <w:pStyle w:val="NormalWeb"/>
        <w:spacing w:beforeAutospacing="0" w:afterAutospacing="0"/>
        <w:rPr>
          <w:rStyle w:val="Strong"/>
          <w:rFonts w:ascii="Calibri" w:hAnsi="Calibri" w:cs="Calibri"/>
          <w:bCs/>
        </w:rPr>
      </w:pPr>
    </w:p>
    <w:p w:rsidR="00D807D0" w:rsidRDefault="009F0317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  <w:bCs/>
        </w:rPr>
      </w:pPr>
      <w:r>
        <w:rPr>
          <w:rStyle w:val="Strong"/>
          <w:rFonts w:ascii="Calibri" w:hAnsi="Calibri" w:cs="Calibri"/>
          <w:bCs/>
        </w:rPr>
        <w:t xml:space="preserve">COURSES OFFERED IN FOREIGN LANGUAGE </w:t>
      </w:r>
    </w:p>
    <w:p w:rsidR="00D807D0" w:rsidRDefault="009F0317">
      <w:pPr>
        <w:pStyle w:val="NormalWeb"/>
        <w:spacing w:beforeAutospacing="0" w:afterAutospacing="0"/>
        <w:jc w:val="center"/>
        <w:rPr>
          <w:rStyle w:val="Strong"/>
          <w:rFonts w:ascii="Calibri" w:hAnsi="Calibri" w:cs="Calibri"/>
          <w:bCs/>
        </w:rPr>
      </w:pPr>
      <w:r>
        <w:rPr>
          <w:rStyle w:val="Strong"/>
          <w:rFonts w:ascii="Calibri" w:hAnsi="Calibri" w:cs="Calibri"/>
          <w:bCs/>
        </w:rPr>
        <w:t xml:space="preserve">FOR ERASMUS+ INDIVIDUAL INCOMING STUDENTS </w:t>
      </w:r>
    </w:p>
    <w:p w:rsidR="00D807D0" w:rsidRDefault="00D807D0">
      <w:pPr>
        <w:pStyle w:val="NormalWeb"/>
        <w:spacing w:beforeAutospacing="0" w:afterAutospacing="0"/>
        <w:rPr>
          <w:rStyle w:val="Strong"/>
          <w:rFonts w:ascii="Calibri" w:hAnsi="Calibri" w:cs="Calibri"/>
          <w:bCs/>
        </w:rPr>
      </w:pP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D807D0"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Department of Biology</w:t>
            </w:r>
          </w:p>
        </w:tc>
      </w:tr>
    </w:tbl>
    <w:p w:rsidR="00D807D0" w:rsidRDefault="00D807D0">
      <w:pPr>
        <w:pStyle w:val="NormalWeb"/>
        <w:spacing w:beforeAutospacing="0" w:afterAutospacing="0"/>
        <w:jc w:val="both"/>
        <w:rPr>
          <w:rStyle w:val="Strong"/>
          <w:rFonts w:ascii="Calibri" w:hAnsi="Calibri" w:cs="Calibri"/>
          <w:b w:val="0"/>
          <w:bCs/>
          <w:sz w:val="20"/>
          <w:szCs w:val="20"/>
        </w:rPr>
      </w:pP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D0" w:rsidRDefault="00D807D0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D807D0" w:rsidRDefault="009F0317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D0" w:rsidRDefault="009F0317" w:rsidP="009B12CC">
            <w:pPr>
              <w:pStyle w:val="NormalWeb"/>
              <w:spacing w:beforeAutospacing="0" w:afterAutospacing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</w:t>
            </w:r>
            <w:r w:rsidR="009B12C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niversity </w:t>
            </w:r>
            <w:r w:rsidR="009B12C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tudy</w:t>
            </w:r>
            <w:r w:rsidR="009B12C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9B12C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rogramme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in </w:t>
            </w:r>
            <w:r w:rsidR="009B12C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iology</w:t>
            </w:r>
            <w:bookmarkStart w:id="0" w:name="_GoBack"/>
            <w:bookmarkEnd w:id="0"/>
          </w:p>
        </w:tc>
      </w:tr>
    </w:tbl>
    <w:p w:rsidR="00D807D0" w:rsidRDefault="00D807D0">
      <w:pPr>
        <w:pStyle w:val="NormalWeb"/>
        <w:spacing w:beforeAutospacing="0" w:afterAutospacing="0"/>
        <w:jc w:val="both"/>
        <w:rPr>
          <w:rStyle w:val="Strong"/>
          <w:rFonts w:ascii="Calibri" w:hAnsi="Calibri" w:cs="Calibri"/>
          <w:b w:val="0"/>
          <w:bCs/>
          <w:sz w:val="20"/>
          <w:szCs w:val="20"/>
        </w:rPr>
      </w:pP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D0" w:rsidRDefault="00D807D0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D807D0" w:rsidRDefault="009F0317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7D0" w:rsidRDefault="009F0317">
            <w:pPr>
              <w:pStyle w:val="NormalWeb"/>
              <w:spacing w:beforeAutospacing="0" w:afterAutospacing="0"/>
              <w:jc w:val="both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Undergraduate (bachelor)</w:t>
            </w:r>
          </w:p>
        </w:tc>
      </w:tr>
    </w:tbl>
    <w:p w:rsidR="00D807D0" w:rsidRDefault="00D807D0">
      <w:pPr>
        <w:pStyle w:val="NormalWeb"/>
        <w:spacing w:beforeAutospacing="0" w:afterAutospacing="0"/>
        <w:rPr>
          <w:rStyle w:val="Strong"/>
          <w:rFonts w:ascii="Calibri" w:hAnsi="Calibri" w:cs="Calibri"/>
          <w:b w:val="0"/>
          <w:bCs/>
          <w:sz w:val="20"/>
          <w:szCs w:val="20"/>
        </w:rPr>
      </w:pPr>
    </w:p>
    <w:tbl>
      <w:tblPr>
        <w:tblW w:w="8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5869"/>
      </w:tblGrid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Pr="000F6610" w:rsidRDefault="009F0317" w:rsidP="000F661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Cs/>
              </w:rPr>
            </w:pPr>
            <w:r w:rsidRPr="000F6610">
              <w:rPr>
                <w:rStyle w:val="Strong"/>
                <w:rFonts w:ascii="Calibri" w:hAnsi="Calibri" w:cs="Calibri"/>
                <w:bCs/>
              </w:rPr>
              <w:t xml:space="preserve">Physical </w:t>
            </w:r>
            <w:r w:rsidR="000F6610" w:rsidRPr="000F6610">
              <w:rPr>
                <w:rStyle w:val="Strong"/>
                <w:rFonts w:ascii="Calibri" w:hAnsi="Calibri" w:cs="Calibri"/>
                <w:bCs/>
              </w:rPr>
              <w:t>f</w:t>
            </w:r>
            <w:r w:rsidRPr="000F6610">
              <w:rPr>
                <w:rStyle w:val="Strong"/>
                <w:rFonts w:ascii="Calibri" w:hAnsi="Calibri" w:cs="Calibri"/>
                <w:bCs/>
              </w:rPr>
              <w:t>undamentals of</w:t>
            </w:r>
            <w:r w:rsidR="000F6610" w:rsidRPr="000F6610">
              <w:rPr>
                <w:rStyle w:val="Strong"/>
                <w:rFonts w:ascii="Calibri" w:hAnsi="Calibri" w:cs="Calibri"/>
                <w:bCs/>
              </w:rPr>
              <w:t xml:space="preserve"> i</w:t>
            </w:r>
            <w:r w:rsidRPr="000F6610">
              <w:rPr>
                <w:rStyle w:val="Strong"/>
                <w:rFonts w:ascii="Calibri" w:hAnsi="Calibri" w:cs="Calibri"/>
                <w:bCs/>
              </w:rPr>
              <w:t xml:space="preserve">nstrumental </w:t>
            </w:r>
            <w:r w:rsidR="000F6610" w:rsidRPr="000F6610">
              <w:rPr>
                <w:rStyle w:val="Strong"/>
                <w:rFonts w:ascii="Calibri" w:hAnsi="Calibri" w:cs="Calibri"/>
                <w:bCs/>
              </w:rPr>
              <w:t>m</w:t>
            </w:r>
            <w:r w:rsidRPr="000F6610">
              <w:rPr>
                <w:rStyle w:val="Strong"/>
                <w:rFonts w:ascii="Calibri" w:hAnsi="Calibri" w:cs="Calibri"/>
                <w:bCs/>
              </w:rPr>
              <w:t xml:space="preserve">ethods in </w:t>
            </w:r>
            <w:r w:rsidR="000F6610" w:rsidRPr="000F6610">
              <w:rPr>
                <w:rStyle w:val="Strong"/>
                <w:rFonts w:ascii="Calibri" w:hAnsi="Calibri" w:cs="Calibri"/>
                <w:bCs/>
              </w:rPr>
              <w:t>b</w:t>
            </w:r>
            <w:r w:rsidRPr="000F6610">
              <w:rPr>
                <w:rStyle w:val="Strong"/>
                <w:rFonts w:ascii="Calibri" w:hAnsi="Calibri" w:cs="Calibri"/>
                <w:bCs/>
              </w:rPr>
              <w:t>iology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BB0103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English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D807D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Brief course description</w:t>
            </w:r>
          </w:p>
          <w:p w:rsidR="00D807D0" w:rsidRDefault="00D807D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The instrumental methods are inevitable subject of every modern research in biology. Student will be introduced and learn basic principles of the most common instrumental methods.</w:t>
            </w:r>
          </w:p>
          <w:p w:rsidR="00D807D0" w:rsidRDefault="00D807D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Principles of working with light, fluorescent and electron microscope. Microscopy. Principles of weighting. Principles of pH meter, thermometer, oxygen electrode. Principles of spectrometer, spectrometry. UV spectrophotometer. Principles of IR and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nearIR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 spectrometry. Principles of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fluorometer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fluorometry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spectrofluorometry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. Principles of electrophoresis. Principles of centrifugation. Chromatographic techniques: thin layer chromatography, gas chromatography, liquid chromatography. Principles of atomic absorption, mass spectrometry. Combinations of instrumental methods. 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Lectures, Laboratory exercises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Written and oral examination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4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2 hours of lectures + 1 hours of laboratory exercises 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lastRenderedPageBreak/>
              <w:t>Minimum number of students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-</w:t>
            </w: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winter semester</w:t>
            </w:r>
          </w:p>
          <w:p w:rsidR="00D807D0" w:rsidRDefault="00D807D0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</w:p>
        </w:tc>
      </w:tr>
      <w:tr w:rsidR="00D807D0">
        <w:trPr>
          <w:trHeight w:val="567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Lecturer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07D0" w:rsidRDefault="009F0317">
            <w:pPr>
              <w:pStyle w:val="NormalWeb"/>
              <w:spacing w:beforeAutospacing="0" w:afterAutospacing="0"/>
            </w:pPr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Vera Cesar, Ph.D., Full Professor</w:t>
            </w:r>
          </w:p>
          <w:p w:rsidR="00D807D0" w:rsidRDefault="009F0317">
            <w:pPr>
              <w:pStyle w:val="NormalWeb"/>
              <w:spacing w:beforeAutospacing="0" w:afterAutospacing="0"/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Branimir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 xml:space="preserve"> K.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Hackenberger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bCs/>
                <w:sz w:val="20"/>
                <w:szCs w:val="20"/>
              </w:rPr>
              <w:t>, Ph.D., Full Professor</w:t>
            </w:r>
          </w:p>
        </w:tc>
      </w:tr>
    </w:tbl>
    <w:p w:rsidR="00D807D0" w:rsidRDefault="00D807D0">
      <w:pPr>
        <w:pStyle w:val="NormalWeb"/>
        <w:spacing w:beforeAutospacing="0" w:afterAutospacing="0"/>
      </w:pPr>
    </w:p>
    <w:sectPr w:rsidR="00D807D0">
      <w:headerReference w:type="default" r:id="rId6"/>
      <w:pgSz w:w="12240" w:h="15840"/>
      <w:pgMar w:top="1134" w:right="1797" w:bottom="1134" w:left="179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07" w:rsidRDefault="009C0507">
      <w:r>
        <w:separator/>
      </w:r>
    </w:p>
  </w:endnote>
  <w:endnote w:type="continuationSeparator" w:id="0">
    <w:p w:rsidR="009C0507" w:rsidRDefault="009C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07" w:rsidRDefault="009C0507">
      <w:r>
        <w:separator/>
      </w:r>
    </w:p>
  </w:footnote>
  <w:footnote w:type="continuationSeparator" w:id="0">
    <w:p w:rsidR="009C0507" w:rsidRDefault="009C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D0" w:rsidRDefault="009F0317">
    <w:pPr>
      <w:pStyle w:val="Header"/>
    </w:pPr>
    <w:r>
      <w:rPr>
        <w:noProof/>
      </w:rPr>
      <w:drawing>
        <wp:inline distT="0" distB="0" distL="0" distR="0">
          <wp:extent cx="5153660" cy="7626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153040" cy="762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807D0" w:rsidRDefault="00D80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0"/>
    <w:rsid w:val="00086B7F"/>
    <w:rsid w:val="000F6610"/>
    <w:rsid w:val="009B12CC"/>
    <w:rsid w:val="009C0507"/>
    <w:rsid w:val="009F0317"/>
    <w:rsid w:val="00D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7C01"/>
  <w15:docId w15:val="{1D766F4D-475A-44E3-A1D9-D6B69E3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62103"/>
    <w:rPr>
      <w:rFonts w:cs="Times New Roman"/>
      <w:b/>
    </w:rPr>
  </w:style>
  <w:style w:type="character" w:customStyle="1" w:styleId="InternetLink">
    <w:name w:val="Internet Link"/>
    <w:basedOn w:val="DefaultParagraphFont"/>
    <w:uiPriority w:val="99"/>
    <w:rsid w:val="00262103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20FD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20FD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2C52A7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262103"/>
    <w:pPr>
      <w:spacing w:beforeAutospacing="1" w:afterAutospacing="1"/>
    </w:p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qFormat/>
    <w:rsid w:val="002C5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0569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dc:description/>
  <cp:lastModifiedBy>Melita Mihaljević</cp:lastModifiedBy>
  <cp:revision>4</cp:revision>
  <cp:lastPrinted>2011-11-29T07:51:00Z</cp:lastPrinted>
  <dcterms:created xsi:type="dcterms:W3CDTF">2018-11-26T11:20:00Z</dcterms:created>
  <dcterms:modified xsi:type="dcterms:W3CDTF">2019-01-21T11:07:00Z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unios.hr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