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0C9" w:rsidRDefault="00E66163">
      <w:pPr>
        <w:pBdr>
          <w:top w:val="nil"/>
          <w:left w:val="nil"/>
          <w:bottom w:val="nil"/>
          <w:right w:val="nil"/>
          <w:between w:val="nil"/>
        </w:pBdr>
        <w:spacing w:line="240" w:lineRule="auto"/>
        <w:ind w:left="1" w:hanging="3"/>
        <w:jc w:val="center"/>
        <w:rPr>
          <w:rFonts w:ascii="Calibri" w:eastAsia="Calibri" w:hAnsi="Calibri" w:cs="Calibri"/>
          <w:b/>
          <w:color w:val="000080"/>
          <w:sz w:val="28"/>
          <w:szCs w:val="28"/>
        </w:rPr>
      </w:pPr>
      <w:bookmarkStart w:id="0" w:name="_GoBack"/>
      <w:bookmarkEnd w:id="0"/>
      <w:r>
        <w:rPr>
          <w:rFonts w:ascii="Calibri" w:eastAsia="Calibri" w:hAnsi="Calibri" w:cs="Calibri"/>
          <w:b/>
          <w:color w:val="000080"/>
          <w:sz w:val="28"/>
          <w:szCs w:val="28"/>
        </w:rPr>
        <w:t>Incoming student mobility</w:t>
      </w:r>
    </w:p>
    <w:p w:rsidR="000230C9" w:rsidRDefault="000230C9">
      <w:pPr>
        <w:pBdr>
          <w:top w:val="nil"/>
          <w:left w:val="nil"/>
          <w:bottom w:val="nil"/>
          <w:right w:val="nil"/>
          <w:between w:val="nil"/>
        </w:pBdr>
        <w:spacing w:line="240" w:lineRule="auto"/>
        <w:ind w:left="0" w:hanging="2"/>
        <w:jc w:val="center"/>
        <w:rPr>
          <w:rFonts w:ascii="Calibri" w:eastAsia="Calibri" w:hAnsi="Calibri" w:cs="Calibri"/>
          <w:b/>
          <w:color w:val="000000"/>
        </w:rPr>
      </w:pPr>
    </w:p>
    <w:p w:rsidR="000230C9" w:rsidRDefault="00E66163">
      <w:pPr>
        <w:pBdr>
          <w:top w:val="nil"/>
          <w:left w:val="nil"/>
          <w:bottom w:val="nil"/>
          <w:right w:val="nil"/>
          <w:between w:val="nil"/>
        </w:pBdr>
        <w:spacing w:line="240" w:lineRule="auto"/>
        <w:ind w:left="0" w:hanging="2"/>
        <w:jc w:val="center"/>
        <w:rPr>
          <w:rFonts w:ascii="Calibri" w:eastAsia="Calibri" w:hAnsi="Calibri" w:cs="Calibri"/>
          <w:b/>
          <w:color w:val="000000"/>
        </w:rPr>
      </w:pPr>
      <w:r>
        <w:rPr>
          <w:rFonts w:ascii="Calibri" w:eastAsia="Calibri" w:hAnsi="Calibri" w:cs="Calibri"/>
          <w:b/>
          <w:color w:val="000000"/>
        </w:rPr>
        <w:t>UNIOS University Unit: Faculty of Dental Medicine and Health in Osijek</w:t>
      </w:r>
    </w:p>
    <w:p w:rsidR="000230C9" w:rsidRDefault="000230C9">
      <w:pPr>
        <w:pBdr>
          <w:top w:val="nil"/>
          <w:left w:val="nil"/>
          <w:bottom w:val="nil"/>
          <w:right w:val="nil"/>
          <w:between w:val="nil"/>
        </w:pBdr>
        <w:spacing w:line="240" w:lineRule="auto"/>
        <w:ind w:left="0" w:hanging="2"/>
        <w:rPr>
          <w:rFonts w:ascii="Calibri" w:eastAsia="Calibri" w:hAnsi="Calibri" w:cs="Calibri"/>
          <w:b/>
          <w:color w:val="000000"/>
        </w:rPr>
      </w:pPr>
    </w:p>
    <w:p w:rsidR="000230C9" w:rsidRDefault="00E66163">
      <w:pPr>
        <w:pBdr>
          <w:top w:val="nil"/>
          <w:left w:val="nil"/>
          <w:bottom w:val="nil"/>
          <w:right w:val="nil"/>
          <w:between w:val="nil"/>
        </w:pBdr>
        <w:spacing w:line="240" w:lineRule="auto"/>
        <w:ind w:left="0" w:hanging="2"/>
        <w:jc w:val="center"/>
        <w:rPr>
          <w:rFonts w:ascii="Calibri" w:eastAsia="Calibri" w:hAnsi="Calibri" w:cs="Calibri"/>
          <w:b/>
          <w:color w:val="000000"/>
        </w:rPr>
      </w:pPr>
      <w:r>
        <w:rPr>
          <w:rFonts w:ascii="Calibri" w:eastAsia="Calibri" w:hAnsi="Calibri" w:cs="Calibri"/>
          <w:b/>
          <w:color w:val="000000"/>
        </w:rPr>
        <w:t xml:space="preserve">COURSES OFFERED IN FOREIGN LANGUAGE </w:t>
      </w:r>
    </w:p>
    <w:p w:rsidR="000230C9" w:rsidRDefault="00E66163">
      <w:pPr>
        <w:pBdr>
          <w:top w:val="nil"/>
          <w:left w:val="nil"/>
          <w:bottom w:val="nil"/>
          <w:right w:val="nil"/>
          <w:between w:val="nil"/>
        </w:pBdr>
        <w:spacing w:line="240" w:lineRule="auto"/>
        <w:ind w:left="0" w:hanging="2"/>
        <w:jc w:val="center"/>
        <w:rPr>
          <w:rFonts w:ascii="Calibri" w:eastAsia="Calibri" w:hAnsi="Calibri" w:cs="Calibri"/>
          <w:b/>
          <w:color w:val="000000"/>
        </w:rPr>
      </w:pPr>
      <w:r>
        <w:rPr>
          <w:rFonts w:ascii="Calibri" w:eastAsia="Calibri" w:hAnsi="Calibri" w:cs="Calibri"/>
          <w:b/>
          <w:color w:val="000000"/>
        </w:rPr>
        <w:t xml:space="preserve">FOR ERASMUS+ INDIVIDUAL INCOMING STUDENTS </w:t>
      </w:r>
    </w:p>
    <w:p w:rsidR="000230C9" w:rsidRDefault="000230C9">
      <w:pPr>
        <w:pBdr>
          <w:top w:val="nil"/>
          <w:left w:val="nil"/>
          <w:bottom w:val="nil"/>
          <w:right w:val="nil"/>
          <w:between w:val="nil"/>
        </w:pBdr>
        <w:spacing w:line="240" w:lineRule="auto"/>
        <w:ind w:left="0" w:hanging="2"/>
        <w:rPr>
          <w:rFonts w:ascii="Calibri" w:eastAsia="Calibri" w:hAnsi="Calibri" w:cs="Calibri"/>
          <w:b/>
          <w:color w:val="000000"/>
        </w:rPr>
      </w:pPr>
    </w:p>
    <w:tbl>
      <w:tblPr>
        <w:tblStyle w:val="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5868"/>
      </w:tblGrid>
      <w:tr w:rsidR="000230C9">
        <w:tc>
          <w:tcPr>
            <w:tcW w:w="2988" w:type="dxa"/>
            <w:vAlign w:val="center"/>
          </w:tcPr>
          <w:p w:rsidR="000230C9" w:rsidRDefault="00E66163">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Department or Chair within the UNIOS Unit </w:t>
            </w:r>
          </w:p>
        </w:tc>
        <w:tc>
          <w:tcPr>
            <w:tcW w:w="5868" w:type="dxa"/>
            <w:vAlign w:val="center"/>
          </w:tcPr>
          <w:p w:rsidR="000230C9" w:rsidRDefault="00C074DE">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Department of surgery</w:t>
            </w:r>
            <w:r w:rsidR="00E66163">
              <w:rPr>
                <w:rFonts w:ascii="Calibri" w:eastAsia="Calibri" w:hAnsi="Calibri" w:cs="Calibri"/>
                <w:color w:val="000000"/>
                <w:sz w:val="20"/>
                <w:szCs w:val="20"/>
              </w:rPr>
              <w:t>,</w:t>
            </w:r>
          </w:p>
          <w:p w:rsidR="000230C9" w:rsidRDefault="00E66163">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Faculty of Dental Medicine and Health Osijek, </w:t>
            </w:r>
            <w:r>
              <w:rPr>
                <w:rFonts w:ascii="Calibri" w:eastAsia="Calibri" w:hAnsi="Calibri" w:cs="Calibri"/>
                <w:color w:val="000000"/>
                <w:sz w:val="20"/>
                <w:szCs w:val="20"/>
                <w:highlight w:val="white"/>
              </w:rPr>
              <w:t>Josip Juraj Strossmayer University of Osijek</w:t>
            </w:r>
          </w:p>
        </w:tc>
      </w:tr>
    </w:tbl>
    <w:p w:rsidR="000230C9" w:rsidRDefault="000230C9">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p>
    <w:tbl>
      <w:tblPr>
        <w:tblStyle w:val="a0"/>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5868"/>
      </w:tblGrid>
      <w:tr w:rsidR="000230C9">
        <w:trPr>
          <w:trHeight w:val="567"/>
        </w:trPr>
        <w:tc>
          <w:tcPr>
            <w:tcW w:w="2988" w:type="dxa"/>
            <w:vAlign w:val="center"/>
          </w:tcPr>
          <w:p w:rsidR="000230C9" w:rsidRDefault="00E66163">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Study program </w:t>
            </w:r>
          </w:p>
        </w:tc>
        <w:tc>
          <w:tcPr>
            <w:tcW w:w="5868" w:type="dxa"/>
            <w:vAlign w:val="center"/>
          </w:tcPr>
          <w:p w:rsidR="000230C9" w:rsidRDefault="00C074DE">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University Undergraduate Study in Physiotherapy</w:t>
            </w:r>
          </w:p>
        </w:tc>
      </w:tr>
    </w:tbl>
    <w:p w:rsidR="000230C9" w:rsidRDefault="000230C9">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p>
    <w:tbl>
      <w:tblPr>
        <w:tblStyle w:val="a1"/>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5868"/>
      </w:tblGrid>
      <w:tr w:rsidR="000230C9">
        <w:trPr>
          <w:trHeight w:val="567"/>
        </w:trPr>
        <w:tc>
          <w:tcPr>
            <w:tcW w:w="2988" w:type="dxa"/>
            <w:vAlign w:val="center"/>
          </w:tcPr>
          <w:p w:rsidR="000230C9" w:rsidRDefault="00E66163">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Study level</w:t>
            </w:r>
          </w:p>
        </w:tc>
        <w:tc>
          <w:tcPr>
            <w:tcW w:w="5868" w:type="dxa"/>
            <w:vAlign w:val="center"/>
          </w:tcPr>
          <w:p w:rsidR="000230C9" w:rsidRDefault="00C074DE">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3</w:t>
            </w:r>
            <w:r w:rsidRPr="00C074DE">
              <w:rPr>
                <w:rFonts w:ascii="Calibri" w:eastAsia="Calibri" w:hAnsi="Calibri" w:cs="Calibri"/>
                <w:color w:val="000000"/>
                <w:sz w:val="20"/>
                <w:szCs w:val="20"/>
                <w:vertAlign w:val="superscript"/>
              </w:rPr>
              <w:t>rd</w:t>
            </w:r>
            <w:r>
              <w:rPr>
                <w:rFonts w:ascii="Calibri" w:eastAsia="Calibri" w:hAnsi="Calibri" w:cs="Calibri"/>
                <w:color w:val="000000"/>
                <w:sz w:val="20"/>
                <w:szCs w:val="20"/>
              </w:rPr>
              <w:t xml:space="preserve"> year</w:t>
            </w:r>
          </w:p>
        </w:tc>
      </w:tr>
    </w:tbl>
    <w:p w:rsidR="000230C9" w:rsidRDefault="000230C9">
      <w:pPr>
        <w:pBdr>
          <w:top w:val="nil"/>
          <w:left w:val="nil"/>
          <w:bottom w:val="nil"/>
          <w:right w:val="nil"/>
          <w:between w:val="nil"/>
        </w:pBdr>
        <w:spacing w:line="240" w:lineRule="auto"/>
        <w:ind w:left="0" w:hanging="2"/>
        <w:rPr>
          <w:rFonts w:ascii="Calibri" w:eastAsia="Calibri" w:hAnsi="Calibri" w:cs="Calibri"/>
          <w:color w:val="000000"/>
          <w:sz w:val="20"/>
          <w:szCs w:val="20"/>
        </w:rPr>
      </w:pPr>
    </w:p>
    <w:tbl>
      <w:tblPr>
        <w:tblStyle w:val="a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5868"/>
      </w:tblGrid>
      <w:tr w:rsidR="000230C9">
        <w:trPr>
          <w:trHeight w:val="567"/>
        </w:trPr>
        <w:tc>
          <w:tcPr>
            <w:tcW w:w="2988" w:type="dxa"/>
            <w:vAlign w:val="center"/>
          </w:tcPr>
          <w:p w:rsidR="000230C9" w:rsidRDefault="00E66163">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Course title</w:t>
            </w:r>
          </w:p>
        </w:tc>
        <w:tc>
          <w:tcPr>
            <w:tcW w:w="5868" w:type="dxa"/>
            <w:vAlign w:val="center"/>
          </w:tcPr>
          <w:p w:rsidR="000230C9" w:rsidRDefault="00C074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Calibri" w:eastAsia="Calibri" w:hAnsi="Calibri" w:cs="Calibri"/>
                <w:sz w:val="20"/>
                <w:szCs w:val="20"/>
              </w:rPr>
            </w:pPr>
            <w:r>
              <w:rPr>
                <w:rFonts w:ascii="Calibri" w:eastAsia="Calibri" w:hAnsi="Calibri" w:cs="Calibri"/>
                <w:sz w:val="20"/>
                <w:szCs w:val="20"/>
              </w:rPr>
              <w:t>Healthcare of surgery patients</w:t>
            </w:r>
          </w:p>
        </w:tc>
      </w:tr>
      <w:tr w:rsidR="000230C9">
        <w:trPr>
          <w:trHeight w:val="567"/>
        </w:trPr>
        <w:tc>
          <w:tcPr>
            <w:tcW w:w="2988" w:type="dxa"/>
            <w:vAlign w:val="center"/>
          </w:tcPr>
          <w:p w:rsidR="000230C9" w:rsidRDefault="00E66163">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Course code (if any)</w:t>
            </w:r>
          </w:p>
        </w:tc>
        <w:tc>
          <w:tcPr>
            <w:tcW w:w="5868" w:type="dxa"/>
            <w:vAlign w:val="center"/>
          </w:tcPr>
          <w:p w:rsidR="000230C9" w:rsidRDefault="000230C9">
            <w:pPr>
              <w:pBdr>
                <w:top w:val="nil"/>
                <w:left w:val="nil"/>
                <w:bottom w:val="nil"/>
                <w:right w:val="nil"/>
                <w:between w:val="nil"/>
              </w:pBdr>
              <w:spacing w:line="240" w:lineRule="auto"/>
              <w:ind w:left="0" w:hanging="2"/>
              <w:rPr>
                <w:rFonts w:ascii="Calibri" w:eastAsia="Calibri" w:hAnsi="Calibri" w:cs="Calibri"/>
                <w:color w:val="000000"/>
                <w:sz w:val="20"/>
                <w:szCs w:val="20"/>
              </w:rPr>
            </w:pPr>
          </w:p>
        </w:tc>
      </w:tr>
      <w:tr w:rsidR="000230C9">
        <w:trPr>
          <w:trHeight w:val="567"/>
        </w:trPr>
        <w:tc>
          <w:tcPr>
            <w:tcW w:w="2988" w:type="dxa"/>
            <w:vAlign w:val="center"/>
          </w:tcPr>
          <w:p w:rsidR="000230C9" w:rsidRDefault="00E66163">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Language of instruction</w:t>
            </w:r>
          </w:p>
        </w:tc>
        <w:tc>
          <w:tcPr>
            <w:tcW w:w="5868" w:type="dxa"/>
            <w:vAlign w:val="center"/>
          </w:tcPr>
          <w:p w:rsidR="000230C9" w:rsidRDefault="00E66163">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English</w:t>
            </w:r>
          </w:p>
        </w:tc>
      </w:tr>
      <w:tr w:rsidR="000230C9">
        <w:trPr>
          <w:trHeight w:val="567"/>
        </w:trPr>
        <w:tc>
          <w:tcPr>
            <w:tcW w:w="2988" w:type="dxa"/>
            <w:vAlign w:val="center"/>
          </w:tcPr>
          <w:p w:rsidR="000230C9" w:rsidRDefault="000230C9">
            <w:pPr>
              <w:pBdr>
                <w:top w:val="nil"/>
                <w:left w:val="nil"/>
                <w:bottom w:val="nil"/>
                <w:right w:val="nil"/>
                <w:between w:val="nil"/>
              </w:pBdr>
              <w:spacing w:line="240" w:lineRule="auto"/>
              <w:ind w:left="0" w:hanging="2"/>
              <w:rPr>
                <w:rFonts w:ascii="Calibri" w:eastAsia="Calibri" w:hAnsi="Calibri" w:cs="Calibri"/>
                <w:color w:val="000000"/>
                <w:sz w:val="20"/>
                <w:szCs w:val="20"/>
              </w:rPr>
            </w:pPr>
          </w:p>
          <w:p w:rsidR="000230C9" w:rsidRDefault="00E66163">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Brief course description</w:t>
            </w:r>
          </w:p>
          <w:p w:rsidR="000230C9" w:rsidRDefault="000230C9">
            <w:pPr>
              <w:pBdr>
                <w:top w:val="nil"/>
                <w:left w:val="nil"/>
                <w:bottom w:val="nil"/>
                <w:right w:val="nil"/>
                <w:between w:val="nil"/>
              </w:pBdr>
              <w:spacing w:line="240" w:lineRule="auto"/>
              <w:ind w:left="0" w:hanging="2"/>
              <w:rPr>
                <w:rFonts w:ascii="Calibri" w:eastAsia="Calibri" w:hAnsi="Calibri" w:cs="Calibri"/>
                <w:color w:val="000000"/>
                <w:sz w:val="20"/>
                <w:szCs w:val="20"/>
              </w:rPr>
            </w:pPr>
          </w:p>
        </w:tc>
        <w:tc>
          <w:tcPr>
            <w:tcW w:w="5868" w:type="dxa"/>
            <w:vAlign w:val="center"/>
          </w:tcPr>
          <w:p w:rsidR="000230C9" w:rsidRDefault="00683142" w:rsidP="006831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rFonts w:ascii="Calibri" w:eastAsia="Calibri" w:hAnsi="Calibri" w:cs="Calibri"/>
                <w:sz w:val="20"/>
                <w:szCs w:val="20"/>
              </w:rPr>
            </w:pPr>
            <w:r>
              <w:rPr>
                <w:rFonts w:ascii="Calibri" w:eastAsia="Calibri" w:hAnsi="Calibri" w:cs="Calibri"/>
                <w:sz w:val="20"/>
                <w:szCs w:val="20"/>
              </w:rPr>
              <w:t>The main goal of the course is a</w:t>
            </w:r>
            <w:r w:rsidRPr="00683142">
              <w:rPr>
                <w:rFonts w:ascii="Calibri" w:eastAsia="Calibri" w:hAnsi="Calibri" w:cs="Calibri"/>
                <w:sz w:val="20"/>
                <w:szCs w:val="20"/>
              </w:rPr>
              <w:t>cquiring additional knowledge necessary for participation in team work and professional and responsible exercise of physiotherapy</w:t>
            </w:r>
            <w:r>
              <w:rPr>
                <w:rFonts w:ascii="Calibri" w:eastAsia="Calibri" w:hAnsi="Calibri" w:cs="Calibri"/>
                <w:sz w:val="20"/>
                <w:szCs w:val="20"/>
              </w:rPr>
              <w:t xml:space="preserve">. </w:t>
            </w:r>
            <w:r w:rsidRPr="00683142">
              <w:rPr>
                <w:rFonts w:ascii="Calibri" w:eastAsia="Calibri" w:hAnsi="Calibri" w:cs="Calibri"/>
                <w:sz w:val="20"/>
                <w:szCs w:val="20"/>
              </w:rPr>
              <w:t>By mastering the content of the course the student will be able to: recognize and evaluate the complications of patients after surgery, adopt methods of immobilization in bone and joint surgery, apply the correct approach to the patient in the postoperative stages of treatment</w:t>
            </w:r>
            <w:r>
              <w:rPr>
                <w:rFonts w:ascii="Calibri" w:eastAsia="Calibri" w:hAnsi="Calibri" w:cs="Calibri"/>
                <w:sz w:val="20"/>
                <w:szCs w:val="20"/>
              </w:rPr>
              <w:t xml:space="preserve">. </w:t>
            </w:r>
          </w:p>
        </w:tc>
      </w:tr>
      <w:tr w:rsidR="000230C9">
        <w:trPr>
          <w:trHeight w:val="567"/>
        </w:trPr>
        <w:tc>
          <w:tcPr>
            <w:tcW w:w="2988" w:type="dxa"/>
            <w:vAlign w:val="center"/>
          </w:tcPr>
          <w:p w:rsidR="000230C9" w:rsidRDefault="00E66163">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Form of teaching</w:t>
            </w:r>
          </w:p>
        </w:tc>
        <w:tc>
          <w:tcPr>
            <w:tcW w:w="5868" w:type="dxa"/>
            <w:vAlign w:val="center"/>
          </w:tcPr>
          <w:p w:rsidR="000230C9" w:rsidRDefault="00683142">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20 class hours of lectures (1 group)</w:t>
            </w:r>
          </w:p>
          <w:p w:rsidR="00683142" w:rsidRDefault="00683142">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15 class hours of seminars (1 group)</w:t>
            </w:r>
          </w:p>
        </w:tc>
      </w:tr>
      <w:tr w:rsidR="000230C9">
        <w:trPr>
          <w:trHeight w:val="567"/>
        </w:trPr>
        <w:tc>
          <w:tcPr>
            <w:tcW w:w="2988" w:type="dxa"/>
            <w:vAlign w:val="center"/>
          </w:tcPr>
          <w:p w:rsidR="000230C9" w:rsidRDefault="00E66163">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Form of assessment</w:t>
            </w:r>
          </w:p>
        </w:tc>
        <w:tc>
          <w:tcPr>
            <w:tcW w:w="5868" w:type="dxa"/>
            <w:vAlign w:val="center"/>
          </w:tcPr>
          <w:p w:rsidR="000230C9" w:rsidRDefault="00683142">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Written and oral exam</w:t>
            </w:r>
          </w:p>
        </w:tc>
      </w:tr>
      <w:tr w:rsidR="000230C9">
        <w:trPr>
          <w:trHeight w:val="567"/>
        </w:trPr>
        <w:tc>
          <w:tcPr>
            <w:tcW w:w="2988" w:type="dxa"/>
            <w:vAlign w:val="center"/>
          </w:tcPr>
          <w:p w:rsidR="000230C9" w:rsidRDefault="00E66163">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Number of ECTS</w:t>
            </w:r>
          </w:p>
        </w:tc>
        <w:tc>
          <w:tcPr>
            <w:tcW w:w="5868" w:type="dxa"/>
            <w:vAlign w:val="center"/>
          </w:tcPr>
          <w:p w:rsidR="000230C9" w:rsidRDefault="00683142">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3</w:t>
            </w:r>
          </w:p>
        </w:tc>
      </w:tr>
      <w:tr w:rsidR="000230C9">
        <w:trPr>
          <w:trHeight w:val="567"/>
        </w:trPr>
        <w:tc>
          <w:tcPr>
            <w:tcW w:w="2988" w:type="dxa"/>
            <w:vAlign w:val="center"/>
          </w:tcPr>
          <w:p w:rsidR="000230C9" w:rsidRDefault="00E66163">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Class hours per week</w:t>
            </w:r>
          </w:p>
        </w:tc>
        <w:tc>
          <w:tcPr>
            <w:tcW w:w="5868" w:type="dxa"/>
            <w:vAlign w:val="center"/>
          </w:tcPr>
          <w:p w:rsidR="000230C9" w:rsidRDefault="00683142">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18</w:t>
            </w:r>
          </w:p>
        </w:tc>
      </w:tr>
      <w:tr w:rsidR="000230C9">
        <w:trPr>
          <w:trHeight w:val="567"/>
        </w:trPr>
        <w:tc>
          <w:tcPr>
            <w:tcW w:w="2988" w:type="dxa"/>
            <w:vAlign w:val="center"/>
          </w:tcPr>
          <w:p w:rsidR="000230C9" w:rsidRDefault="00E66163">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Minimum number of students </w:t>
            </w:r>
          </w:p>
        </w:tc>
        <w:tc>
          <w:tcPr>
            <w:tcW w:w="5868" w:type="dxa"/>
            <w:vAlign w:val="center"/>
          </w:tcPr>
          <w:p w:rsidR="000230C9" w:rsidRDefault="00683142">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30</w:t>
            </w:r>
          </w:p>
        </w:tc>
      </w:tr>
      <w:tr w:rsidR="000230C9">
        <w:trPr>
          <w:trHeight w:val="567"/>
        </w:trPr>
        <w:tc>
          <w:tcPr>
            <w:tcW w:w="2988" w:type="dxa"/>
            <w:vAlign w:val="center"/>
          </w:tcPr>
          <w:p w:rsidR="000230C9" w:rsidRDefault="00E66163">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Period of realization </w:t>
            </w:r>
          </w:p>
        </w:tc>
        <w:tc>
          <w:tcPr>
            <w:tcW w:w="5868" w:type="dxa"/>
            <w:vAlign w:val="center"/>
          </w:tcPr>
          <w:p w:rsidR="000230C9" w:rsidRDefault="00683142">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October</w:t>
            </w:r>
          </w:p>
        </w:tc>
      </w:tr>
      <w:tr w:rsidR="000230C9">
        <w:trPr>
          <w:trHeight w:val="567"/>
        </w:trPr>
        <w:tc>
          <w:tcPr>
            <w:tcW w:w="2988" w:type="dxa"/>
            <w:vAlign w:val="center"/>
          </w:tcPr>
          <w:p w:rsidR="000230C9" w:rsidRDefault="00E66163">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Lecturer</w:t>
            </w:r>
          </w:p>
        </w:tc>
        <w:tc>
          <w:tcPr>
            <w:tcW w:w="5868" w:type="dxa"/>
            <w:vAlign w:val="center"/>
          </w:tcPr>
          <w:p w:rsidR="000230C9" w:rsidRDefault="00683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372"/>
                <w:tab w:val="left" w:pos="9656"/>
              </w:tabs>
              <w:ind w:left="0" w:right="-24" w:hanging="2"/>
              <w:rPr>
                <w:rFonts w:ascii="Calibri" w:eastAsia="Calibri" w:hAnsi="Calibri" w:cs="Calibri"/>
                <w:sz w:val="20"/>
                <w:szCs w:val="20"/>
              </w:rPr>
            </w:pPr>
            <w:r>
              <w:rPr>
                <w:rFonts w:ascii="Calibri" w:eastAsia="Calibri" w:hAnsi="Calibri" w:cs="Calibri"/>
                <w:sz w:val="20"/>
                <w:szCs w:val="20"/>
              </w:rPr>
              <w:t>Professor Dragan Schwarz, MD, PhD</w:t>
            </w:r>
          </w:p>
          <w:p w:rsidR="00683142" w:rsidRDefault="00683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372"/>
                <w:tab w:val="left" w:pos="9656"/>
              </w:tabs>
              <w:ind w:left="0" w:right="-24" w:hanging="2"/>
              <w:rPr>
                <w:rFonts w:ascii="Calibri" w:eastAsia="Calibri" w:hAnsi="Calibri" w:cs="Calibri"/>
                <w:sz w:val="20"/>
                <w:szCs w:val="20"/>
              </w:rPr>
            </w:pPr>
            <w:r>
              <w:rPr>
                <w:rFonts w:ascii="Calibri" w:eastAsia="Calibri" w:hAnsi="Calibri" w:cs="Calibri"/>
                <w:sz w:val="20"/>
                <w:szCs w:val="20"/>
              </w:rPr>
              <w:t>Denis Klapan, MD</w:t>
            </w:r>
          </w:p>
        </w:tc>
      </w:tr>
    </w:tbl>
    <w:p w:rsidR="000230C9" w:rsidRDefault="000230C9">
      <w:pPr>
        <w:pBdr>
          <w:top w:val="nil"/>
          <w:left w:val="nil"/>
          <w:bottom w:val="nil"/>
          <w:right w:val="nil"/>
          <w:between w:val="nil"/>
        </w:pBdr>
        <w:spacing w:line="240" w:lineRule="auto"/>
        <w:ind w:left="0" w:hanging="2"/>
        <w:rPr>
          <w:rFonts w:ascii="Calibri" w:eastAsia="Calibri" w:hAnsi="Calibri" w:cs="Calibri"/>
          <w:b/>
          <w:color w:val="000000"/>
          <w:sz w:val="20"/>
          <w:szCs w:val="20"/>
        </w:rPr>
      </w:pPr>
    </w:p>
    <w:sectPr w:rsidR="000230C9">
      <w:headerReference w:type="default" r:id="rId7"/>
      <w:pgSz w:w="12240" w:h="15840"/>
      <w:pgMar w:top="1134" w:right="1797" w:bottom="1134"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D29" w:rsidRDefault="00771D29">
      <w:pPr>
        <w:spacing w:line="240" w:lineRule="auto"/>
        <w:ind w:left="0" w:hanging="2"/>
      </w:pPr>
      <w:r>
        <w:separator/>
      </w:r>
    </w:p>
  </w:endnote>
  <w:endnote w:type="continuationSeparator" w:id="0">
    <w:p w:rsidR="00771D29" w:rsidRDefault="00771D2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D29" w:rsidRDefault="00771D29">
      <w:pPr>
        <w:spacing w:line="240" w:lineRule="auto"/>
        <w:ind w:left="0" w:hanging="2"/>
      </w:pPr>
      <w:r>
        <w:separator/>
      </w:r>
    </w:p>
  </w:footnote>
  <w:footnote w:type="continuationSeparator" w:id="0">
    <w:p w:rsidR="00771D29" w:rsidRDefault="00771D2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0C9" w:rsidRDefault="00E66163">
    <w:pPr>
      <w:pBdr>
        <w:top w:val="nil"/>
        <w:left w:val="nil"/>
        <w:bottom w:val="nil"/>
        <w:right w:val="nil"/>
        <w:between w:val="nil"/>
      </w:pBdr>
      <w:tabs>
        <w:tab w:val="center" w:pos="4703"/>
        <w:tab w:val="right" w:pos="9406"/>
      </w:tabs>
      <w:spacing w:line="240" w:lineRule="auto"/>
      <w:ind w:left="0" w:hanging="2"/>
      <w:rPr>
        <w:color w:val="000000"/>
      </w:rPr>
    </w:pPr>
    <w:r>
      <w:rPr>
        <w:noProof/>
        <w:color w:val="000000"/>
        <w:lang w:val="hr-HR" w:eastAsia="hr-HR"/>
      </w:rPr>
      <w:drawing>
        <wp:inline distT="0" distB="0" distL="114300" distR="114300">
          <wp:extent cx="5220335" cy="767715"/>
          <wp:effectExtent l="0" t="0" r="0" b="0"/>
          <wp:docPr id="1026" name="image1.png" descr="http://ec.europa.eu/programmes/erasmus-plus/images/banners/ec-banner-erasmus_en.gif"/>
          <wp:cNvGraphicFramePr/>
          <a:graphic xmlns:a="http://schemas.openxmlformats.org/drawingml/2006/main">
            <a:graphicData uri="http://schemas.openxmlformats.org/drawingml/2006/picture">
              <pic:pic xmlns:pic="http://schemas.openxmlformats.org/drawingml/2006/picture">
                <pic:nvPicPr>
                  <pic:cNvPr id="0" name="image1.png" descr="http://ec.europa.eu/programmes/erasmus-plus/images/banners/ec-banner-erasmus_en.gif"/>
                  <pic:cNvPicPr preferRelativeResize="0"/>
                </pic:nvPicPr>
                <pic:blipFill>
                  <a:blip r:embed="rId1"/>
                  <a:srcRect/>
                  <a:stretch>
                    <a:fillRect/>
                  </a:stretch>
                </pic:blipFill>
                <pic:spPr>
                  <a:xfrm>
                    <a:off x="0" y="0"/>
                    <a:ext cx="5220335" cy="767715"/>
                  </a:xfrm>
                  <a:prstGeom prst="rect">
                    <a:avLst/>
                  </a:prstGeom>
                  <a:ln/>
                </pic:spPr>
              </pic:pic>
            </a:graphicData>
          </a:graphic>
        </wp:inline>
      </w:drawing>
    </w:r>
  </w:p>
  <w:p w:rsidR="000230C9" w:rsidRDefault="000230C9">
    <w:pPr>
      <w:pBdr>
        <w:top w:val="nil"/>
        <w:left w:val="nil"/>
        <w:bottom w:val="nil"/>
        <w:right w:val="nil"/>
        <w:between w:val="nil"/>
      </w:pBdr>
      <w:tabs>
        <w:tab w:val="center" w:pos="4703"/>
        <w:tab w:val="right" w:pos="9406"/>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0C9"/>
    <w:rsid w:val="000230C9"/>
    <w:rsid w:val="004718AB"/>
    <w:rsid w:val="00683142"/>
    <w:rsid w:val="00771D29"/>
    <w:rsid w:val="00B76DEE"/>
    <w:rsid w:val="00C003EF"/>
    <w:rsid w:val="00C074DE"/>
    <w:rsid w:val="00E6616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277029-0DFD-4B52-BEC8-78EDAB9D4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Naslov1">
    <w:name w:val="heading 1"/>
    <w:basedOn w:val="Normal"/>
    <w:next w:val="Normal"/>
    <w:pPr>
      <w:keepNext/>
      <w:keepLines/>
      <w:spacing w:before="480" w:after="120"/>
    </w:pPr>
    <w:rPr>
      <w:b/>
      <w:sz w:val="48"/>
      <w:szCs w:val="48"/>
    </w:rPr>
  </w:style>
  <w:style w:type="paragraph" w:styleId="Naslov2">
    <w:name w:val="heading 2"/>
    <w:basedOn w:val="Normal"/>
    <w:next w:val="Normal"/>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rPr>
  </w:style>
  <w:style w:type="paragraph" w:styleId="Naslov5">
    <w:name w:val="heading 5"/>
    <w:basedOn w:val="Normal"/>
    <w:next w:val="Normal"/>
    <w:pPr>
      <w:keepNext/>
      <w:keepLines/>
      <w:spacing w:before="220" w:after="40"/>
      <w:outlineLvl w:val="4"/>
    </w:pPr>
    <w:rPr>
      <w:b/>
      <w:sz w:val="22"/>
      <w:szCs w:val="22"/>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pPr>
      <w:keepNext/>
      <w:keepLines/>
      <w:spacing w:before="480" w:after="120"/>
    </w:pPr>
    <w:rPr>
      <w:b/>
      <w:sz w:val="72"/>
      <w:szCs w:val="72"/>
    </w:rPr>
  </w:style>
  <w:style w:type="character" w:customStyle="1" w:styleId="Zadanifontodlomka1">
    <w:name w:val="Zadani font odlomka1"/>
    <w:rPr>
      <w:w w:val="100"/>
      <w:position w:val="-1"/>
      <w:effect w:val="none"/>
      <w:vertAlign w:val="baseline"/>
      <w:cs w:val="0"/>
      <w:em w:val="none"/>
    </w:rPr>
  </w:style>
  <w:style w:type="table" w:customStyle="1" w:styleId="Obinatablica1">
    <w:name w:val="Obična tablica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Bezpopisa1">
    <w:name w:val="Bez popisa1"/>
  </w:style>
  <w:style w:type="paragraph" w:customStyle="1" w:styleId="StandardWeb1">
    <w:name w:val="Standard (Web)1"/>
    <w:basedOn w:val="Normal"/>
    <w:pPr>
      <w:spacing w:before="100" w:beforeAutospacing="1" w:after="100" w:afterAutospacing="1"/>
    </w:pPr>
  </w:style>
  <w:style w:type="character" w:customStyle="1" w:styleId="Naglaeno1">
    <w:name w:val="Naglašeno1"/>
    <w:rPr>
      <w:b/>
      <w:bCs/>
      <w:w w:val="100"/>
      <w:position w:val="-1"/>
      <w:effect w:val="none"/>
      <w:vertAlign w:val="baseline"/>
      <w:cs w:val="0"/>
      <w:em w:val="none"/>
    </w:rPr>
  </w:style>
  <w:style w:type="character" w:customStyle="1" w:styleId="Hiperveza1">
    <w:name w:val="Hiperveza1"/>
    <w:rPr>
      <w:color w:val="0000FF"/>
      <w:w w:val="100"/>
      <w:position w:val="-1"/>
      <w:u w:val="single"/>
      <w:effect w:val="none"/>
      <w:vertAlign w:val="baseline"/>
      <w:cs w:val="0"/>
      <w:em w:val="none"/>
    </w:rPr>
  </w:style>
  <w:style w:type="table" w:customStyle="1" w:styleId="Reetkatablice1">
    <w:name w:val="Rešetka tablice1"/>
    <w:basedOn w:val="Obinatabli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glavlje1">
    <w:name w:val="Zaglavlje1"/>
    <w:basedOn w:val="Normal"/>
    <w:pPr>
      <w:tabs>
        <w:tab w:val="center" w:pos="4703"/>
        <w:tab w:val="right" w:pos="9406"/>
      </w:tabs>
    </w:pPr>
  </w:style>
  <w:style w:type="character" w:customStyle="1" w:styleId="ZaglavljeChar">
    <w:name w:val="Zaglavlje Char"/>
    <w:rPr>
      <w:w w:val="100"/>
      <w:position w:val="-1"/>
      <w:sz w:val="24"/>
      <w:szCs w:val="24"/>
      <w:effect w:val="none"/>
      <w:vertAlign w:val="baseline"/>
      <w:cs w:val="0"/>
      <w:em w:val="none"/>
    </w:rPr>
  </w:style>
  <w:style w:type="paragraph" w:customStyle="1" w:styleId="Podnoje1">
    <w:name w:val="Podnožje1"/>
    <w:basedOn w:val="Normal"/>
    <w:pPr>
      <w:tabs>
        <w:tab w:val="center" w:pos="4703"/>
        <w:tab w:val="right" w:pos="9406"/>
      </w:tabs>
    </w:pPr>
  </w:style>
  <w:style w:type="character" w:customStyle="1" w:styleId="PodnojeChar">
    <w:name w:val="Podnožje Char"/>
    <w:rPr>
      <w:w w:val="100"/>
      <w:position w:val="-1"/>
      <w:sz w:val="24"/>
      <w:szCs w:val="24"/>
      <w:effect w:val="none"/>
      <w:vertAlign w:val="baseline"/>
      <w:cs w:val="0"/>
      <w:em w:val="none"/>
    </w:r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Obinatablica"/>
    <w:tblPr>
      <w:tblStyleRowBandSize w:val="1"/>
      <w:tblStyleColBandSize w:val="1"/>
    </w:tblPr>
  </w:style>
  <w:style w:type="table" w:customStyle="1" w:styleId="a0">
    <w:basedOn w:val="Obinatablica"/>
    <w:tblPr>
      <w:tblStyleRowBandSize w:val="1"/>
      <w:tblStyleColBandSize w:val="1"/>
    </w:tblPr>
  </w:style>
  <w:style w:type="table" w:customStyle="1" w:styleId="a1">
    <w:basedOn w:val="Obinatablica"/>
    <w:tblPr>
      <w:tblStyleRowBandSize w:val="1"/>
      <w:tblStyleColBandSize w:val="1"/>
    </w:tblPr>
  </w:style>
  <w:style w:type="table" w:customStyle="1" w:styleId="a2">
    <w:basedOn w:val="Obinatablica"/>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VPEvtAWOeCFokXUxG9vwAI1ysw==">AMUW2mVW5/KGsazVir6CZ8ztQEdMshWBIDEBFL1SzLPPOLxbJUK1AFNGYFYDmR5xbfcENl1PJluVlj3nOaQleY1VHCouNL8kvCLhrYcGa95QvsDn0bVWJwc=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1108</Characters>
  <Application>Microsoft Office Word</Application>
  <DocSecurity>0</DocSecurity>
  <Lines>9</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VMendler</cp:lastModifiedBy>
  <cp:revision>2</cp:revision>
  <dcterms:created xsi:type="dcterms:W3CDTF">2020-09-11T12:18:00Z</dcterms:created>
  <dcterms:modified xsi:type="dcterms:W3CDTF">2020-09-11T12:18:00Z</dcterms:modified>
</cp:coreProperties>
</file>