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E9C" w:rsidRDefault="00E446A3">
      <w:pPr>
        <w:pBdr>
          <w:top w:val="nil"/>
          <w:left w:val="nil"/>
          <w:bottom w:val="nil"/>
          <w:right w:val="nil"/>
          <w:between w:val="nil"/>
        </w:pBdr>
        <w:spacing w:line="240" w:lineRule="auto"/>
        <w:ind w:left="1" w:hanging="3"/>
        <w:jc w:val="center"/>
        <w:rPr>
          <w:rFonts w:ascii="Calibri" w:eastAsia="Calibri" w:hAnsi="Calibri" w:cs="Calibri"/>
          <w:b/>
          <w:color w:val="000080"/>
          <w:sz w:val="28"/>
          <w:szCs w:val="28"/>
        </w:rPr>
      </w:pPr>
      <w:bookmarkStart w:id="0" w:name="_GoBack"/>
      <w:bookmarkEnd w:id="0"/>
      <w:r>
        <w:rPr>
          <w:rFonts w:ascii="Calibri" w:eastAsia="Calibri" w:hAnsi="Calibri" w:cs="Calibri"/>
          <w:b/>
          <w:color w:val="000080"/>
          <w:sz w:val="28"/>
          <w:szCs w:val="28"/>
        </w:rPr>
        <w:t>Incoming student mobility</w:t>
      </w:r>
    </w:p>
    <w:p w:rsidR="00227E9C" w:rsidRDefault="00227E9C">
      <w:pPr>
        <w:pBdr>
          <w:top w:val="nil"/>
          <w:left w:val="nil"/>
          <w:bottom w:val="nil"/>
          <w:right w:val="nil"/>
          <w:between w:val="nil"/>
        </w:pBdr>
        <w:spacing w:line="240" w:lineRule="auto"/>
        <w:ind w:left="0" w:hanging="2"/>
        <w:jc w:val="center"/>
        <w:rPr>
          <w:rFonts w:ascii="Calibri" w:eastAsia="Calibri" w:hAnsi="Calibri" w:cs="Calibri"/>
          <w:b/>
          <w:color w:val="000000"/>
        </w:rPr>
      </w:pPr>
    </w:p>
    <w:p w:rsidR="00227E9C" w:rsidRDefault="00E446A3">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UNIOS University Unit: Faculty of Dental Medicine and Health in Osijek</w:t>
      </w:r>
    </w:p>
    <w:p w:rsidR="00227E9C" w:rsidRDefault="00227E9C">
      <w:pPr>
        <w:pBdr>
          <w:top w:val="nil"/>
          <w:left w:val="nil"/>
          <w:bottom w:val="nil"/>
          <w:right w:val="nil"/>
          <w:between w:val="nil"/>
        </w:pBdr>
        <w:spacing w:line="240" w:lineRule="auto"/>
        <w:ind w:left="0" w:hanging="2"/>
        <w:rPr>
          <w:rFonts w:ascii="Calibri" w:eastAsia="Calibri" w:hAnsi="Calibri" w:cs="Calibri"/>
          <w:b/>
          <w:color w:val="000000"/>
        </w:rPr>
      </w:pPr>
    </w:p>
    <w:p w:rsidR="00227E9C" w:rsidRDefault="00E446A3">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COURSES OFFERED IN FOREIGN LANGUAGE </w:t>
      </w:r>
    </w:p>
    <w:p w:rsidR="00227E9C" w:rsidRDefault="00E446A3">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FOR ERASMUS+ INDIVIDUAL INCOMING STUDENTS </w:t>
      </w:r>
    </w:p>
    <w:p w:rsidR="00227E9C" w:rsidRDefault="00227E9C">
      <w:pPr>
        <w:pBdr>
          <w:top w:val="nil"/>
          <w:left w:val="nil"/>
          <w:bottom w:val="nil"/>
          <w:right w:val="nil"/>
          <w:between w:val="nil"/>
        </w:pBdr>
        <w:spacing w:line="240" w:lineRule="auto"/>
        <w:ind w:left="0" w:hanging="2"/>
        <w:rPr>
          <w:rFonts w:ascii="Calibri" w:eastAsia="Calibri" w:hAnsi="Calibri" w:cs="Calibri"/>
          <w:b/>
          <w:color w:val="000000"/>
        </w:rPr>
      </w:pPr>
    </w:p>
    <w:tbl>
      <w:tblPr>
        <w:tblStyle w:val="a"/>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227E9C">
        <w:tc>
          <w:tcPr>
            <w:tcW w:w="2988" w:type="dxa"/>
            <w:vAlign w:val="center"/>
          </w:tcPr>
          <w:p w:rsidR="00227E9C" w:rsidRDefault="00E446A3">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Department or Chair within the UNIOS Unit </w:t>
            </w:r>
          </w:p>
        </w:tc>
        <w:tc>
          <w:tcPr>
            <w:tcW w:w="5868" w:type="dxa"/>
            <w:vAlign w:val="center"/>
          </w:tcPr>
          <w:p w:rsidR="00227E9C" w:rsidRDefault="00E446A3">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Department of Clinical Medicine,</w:t>
            </w:r>
          </w:p>
          <w:p w:rsidR="00227E9C" w:rsidRDefault="00E446A3">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Faculty of Dental Medicine and Health Osijek, </w:t>
            </w:r>
            <w:r>
              <w:rPr>
                <w:rFonts w:ascii="Calibri" w:eastAsia="Calibri" w:hAnsi="Calibri" w:cs="Calibri"/>
                <w:color w:val="000000"/>
                <w:highlight w:val="white"/>
              </w:rPr>
              <w:t xml:space="preserve">Josip </w:t>
            </w:r>
            <w:proofErr w:type="spellStart"/>
            <w:r>
              <w:rPr>
                <w:rFonts w:ascii="Calibri" w:eastAsia="Calibri" w:hAnsi="Calibri" w:cs="Calibri"/>
                <w:color w:val="000000"/>
                <w:highlight w:val="white"/>
              </w:rPr>
              <w:t>Juraj</w:t>
            </w:r>
            <w:proofErr w:type="spellEnd"/>
            <w:r>
              <w:rPr>
                <w:rFonts w:ascii="Calibri" w:eastAsia="Calibri" w:hAnsi="Calibri" w:cs="Calibri"/>
                <w:color w:val="000000"/>
                <w:highlight w:val="white"/>
              </w:rPr>
              <w:t xml:space="preserve"> </w:t>
            </w:r>
            <w:proofErr w:type="spellStart"/>
            <w:r>
              <w:rPr>
                <w:rFonts w:ascii="Calibri" w:eastAsia="Calibri" w:hAnsi="Calibri" w:cs="Calibri"/>
                <w:color w:val="000000"/>
                <w:highlight w:val="white"/>
              </w:rPr>
              <w:t>Strossmayer</w:t>
            </w:r>
            <w:proofErr w:type="spellEnd"/>
            <w:r>
              <w:rPr>
                <w:rFonts w:ascii="Calibri" w:eastAsia="Calibri" w:hAnsi="Calibri" w:cs="Calibri"/>
                <w:color w:val="000000"/>
                <w:highlight w:val="white"/>
              </w:rPr>
              <w:t xml:space="preserve"> University of Osijek</w:t>
            </w:r>
          </w:p>
        </w:tc>
      </w:tr>
    </w:tbl>
    <w:p w:rsidR="00227E9C" w:rsidRDefault="00227E9C">
      <w:pPr>
        <w:pBdr>
          <w:top w:val="nil"/>
          <w:left w:val="nil"/>
          <w:bottom w:val="nil"/>
          <w:right w:val="nil"/>
          <w:between w:val="nil"/>
        </w:pBdr>
        <w:spacing w:line="240" w:lineRule="auto"/>
        <w:ind w:left="0" w:hanging="2"/>
        <w:jc w:val="both"/>
        <w:rPr>
          <w:rFonts w:ascii="Calibri" w:eastAsia="Calibri" w:hAnsi="Calibri" w:cs="Calibri"/>
          <w:color w:val="000000"/>
        </w:rPr>
      </w:pPr>
    </w:p>
    <w:tbl>
      <w:tblPr>
        <w:tblStyle w:val="a0"/>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227E9C">
        <w:trPr>
          <w:trHeight w:val="567"/>
        </w:trPr>
        <w:tc>
          <w:tcPr>
            <w:tcW w:w="2988" w:type="dxa"/>
            <w:vAlign w:val="center"/>
          </w:tcPr>
          <w:p w:rsidR="00227E9C" w:rsidRDefault="00E446A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Study program </w:t>
            </w:r>
          </w:p>
        </w:tc>
        <w:tc>
          <w:tcPr>
            <w:tcW w:w="5868" w:type="dxa"/>
            <w:vAlign w:val="center"/>
          </w:tcPr>
          <w:p w:rsidR="00227E9C" w:rsidRDefault="00E446A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Undergraduate University Study of Physiotherapy in English</w:t>
            </w:r>
          </w:p>
        </w:tc>
      </w:tr>
    </w:tbl>
    <w:p w:rsidR="00227E9C" w:rsidRDefault="00227E9C">
      <w:pPr>
        <w:pBdr>
          <w:top w:val="nil"/>
          <w:left w:val="nil"/>
          <w:bottom w:val="nil"/>
          <w:right w:val="nil"/>
          <w:between w:val="nil"/>
        </w:pBdr>
        <w:spacing w:line="240" w:lineRule="auto"/>
        <w:ind w:left="0" w:hanging="2"/>
        <w:jc w:val="both"/>
        <w:rPr>
          <w:rFonts w:ascii="Calibri" w:eastAsia="Calibri" w:hAnsi="Calibri" w:cs="Calibri"/>
          <w:color w:val="000000"/>
        </w:rPr>
      </w:pPr>
    </w:p>
    <w:tbl>
      <w:tblPr>
        <w:tblStyle w:val="a1"/>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227E9C">
        <w:trPr>
          <w:trHeight w:val="567"/>
        </w:trPr>
        <w:tc>
          <w:tcPr>
            <w:tcW w:w="2988" w:type="dxa"/>
            <w:vAlign w:val="center"/>
          </w:tcPr>
          <w:p w:rsidR="00227E9C" w:rsidRDefault="00E446A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Study level</w:t>
            </w:r>
          </w:p>
        </w:tc>
        <w:tc>
          <w:tcPr>
            <w:tcW w:w="5868" w:type="dxa"/>
            <w:vAlign w:val="center"/>
          </w:tcPr>
          <w:p w:rsidR="00227E9C" w:rsidRDefault="00E446A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2</w:t>
            </w:r>
            <w:r>
              <w:rPr>
                <w:rFonts w:ascii="Calibri" w:eastAsia="Calibri" w:hAnsi="Calibri" w:cs="Calibri"/>
                <w:color w:val="000000"/>
                <w:vertAlign w:val="superscript"/>
              </w:rPr>
              <w:t>rd</w:t>
            </w:r>
            <w:r>
              <w:rPr>
                <w:rFonts w:ascii="Calibri" w:eastAsia="Calibri" w:hAnsi="Calibri" w:cs="Calibri"/>
                <w:color w:val="000000"/>
              </w:rPr>
              <w:t xml:space="preserve"> year</w:t>
            </w:r>
          </w:p>
        </w:tc>
      </w:tr>
    </w:tbl>
    <w:p w:rsidR="00227E9C" w:rsidRDefault="00227E9C">
      <w:pPr>
        <w:pBdr>
          <w:top w:val="nil"/>
          <w:left w:val="nil"/>
          <w:bottom w:val="nil"/>
          <w:right w:val="nil"/>
          <w:between w:val="nil"/>
        </w:pBdr>
        <w:spacing w:line="240" w:lineRule="auto"/>
        <w:ind w:left="0" w:hanging="2"/>
        <w:rPr>
          <w:rFonts w:ascii="Calibri" w:eastAsia="Calibri" w:hAnsi="Calibri" w:cs="Calibri"/>
          <w:color w:val="000000"/>
        </w:rPr>
      </w:pPr>
    </w:p>
    <w:tbl>
      <w:tblPr>
        <w:tblStyle w:val="a2"/>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227E9C">
        <w:trPr>
          <w:trHeight w:val="567"/>
        </w:trPr>
        <w:tc>
          <w:tcPr>
            <w:tcW w:w="2988" w:type="dxa"/>
            <w:vAlign w:val="center"/>
          </w:tcPr>
          <w:p w:rsidR="00227E9C" w:rsidRDefault="00E446A3">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Course title</w:t>
            </w:r>
          </w:p>
        </w:tc>
        <w:tc>
          <w:tcPr>
            <w:tcW w:w="5868" w:type="dxa"/>
            <w:vAlign w:val="center"/>
          </w:tcPr>
          <w:p w:rsidR="00227E9C" w:rsidRDefault="0022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alibri" w:eastAsia="Calibri" w:hAnsi="Calibri" w:cs="Calibri"/>
              </w:rPr>
            </w:pPr>
          </w:p>
          <w:p w:rsidR="00227E9C" w:rsidRDefault="00E446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alibri" w:eastAsia="Calibri" w:hAnsi="Calibri" w:cs="Calibri"/>
              </w:rPr>
            </w:pPr>
            <w:r>
              <w:rPr>
                <w:rFonts w:ascii="Calibri" w:eastAsia="Calibri" w:hAnsi="Calibri" w:cs="Calibri"/>
              </w:rPr>
              <w:t>Kinesiology of Gait</w:t>
            </w:r>
          </w:p>
          <w:p w:rsidR="00227E9C" w:rsidRDefault="00227E9C">
            <w:pPr>
              <w:pBdr>
                <w:top w:val="nil"/>
                <w:left w:val="nil"/>
                <w:bottom w:val="nil"/>
                <w:right w:val="nil"/>
                <w:between w:val="nil"/>
              </w:pBdr>
              <w:spacing w:line="240" w:lineRule="auto"/>
              <w:ind w:left="0" w:hanging="2"/>
              <w:rPr>
                <w:rFonts w:ascii="Calibri" w:eastAsia="Calibri" w:hAnsi="Calibri" w:cs="Calibri"/>
                <w:color w:val="000000"/>
              </w:rPr>
            </w:pPr>
          </w:p>
        </w:tc>
      </w:tr>
      <w:tr w:rsidR="00227E9C">
        <w:trPr>
          <w:trHeight w:val="567"/>
        </w:trPr>
        <w:tc>
          <w:tcPr>
            <w:tcW w:w="2988" w:type="dxa"/>
            <w:vAlign w:val="center"/>
          </w:tcPr>
          <w:p w:rsidR="00227E9C" w:rsidRDefault="00E446A3">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Course code (if any)</w:t>
            </w:r>
          </w:p>
        </w:tc>
        <w:tc>
          <w:tcPr>
            <w:tcW w:w="5868" w:type="dxa"/>
            <w:vAlign w:val="center"/>
          </w:tcPr>
          <w:p w:rsidR="00227E9C" w:rsidRDefault="00227E9C">
            <w:pPr>
              <w:pBdr>
                <w:top w:val="nil"/>
                <w:left w:val="nil"/>
                <w:bottom w:val="nil"/>
                <w:right w:val="nil"/>
                <w:between w:val="nil"/>
              </w:pBdr>
              <w:spacing w:line="240" w:lineRule="auto"/>
              <w:ind w:left="0" w:hanging="2"/>
              <w:rPr>
                <w:rFonts w:ascii="Calibri" w:eastAsia="Calibri" w:hAnsi="Calibri" w:cs="Calibri"/>
                <w:color w:val="000000"/>
              </w:rPr>
            </w:pPr>
          </w:p>
        </w:tc>
      </w:tr>
      <w:tr w:rsidR="00227E9C">
        <w:trPr>
          <w:trHeight w:val="567"/>
        </w:trPr>
        <w:tc>
          <w:tcPr>
            <w:tcW w:w="2988" w:type="dxa"/>
            <w:vAlign w:val="center"/>
          </w:tcPr>
          <w:p w:rsidR="00227E9C" w:rsidRDefault="00E446A3">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Language of instruction</w:t>
            </w:r>
          </w:p>
        </w:tc>
        <w:tc>
          <w:tcPr>
            <w:tcW w:w="5868" w:type="dxa"/>
            <w:vAlign w:val="center"/>
          </w:tcPr>
          <w:p w:rsidR="00227E9C" w:rsidRDefault="00E446A3">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English</w:t>
            </w:r>
          </w:p>
        </w:tc>
      </w:tr>
      <w:tr w:rsidR="00227E9C">
        <w:trPr>
          <w:trHeight w:val="567"/>
        </w:trPr>
        <w:tc>
          <w:tcPr>
            <w:tcW w:w="2988" w:type="dxa"/>
            <w:vAlign w:val="center"/>
          </w:tcPr>
          <w:p w:rsidR="00227E9C" w:rsidRDefault="00227E9C">
            <w:pPr>
              <w:pBdr>
                <w:top w:val="nil"/>
                <w:left w:val="nil"/>
                <w:bottom w:val="nil"/>
                <w:right w:val="nil"/>
                <w:between w:val="nil"/>
              </w:pBdr>
              <w:spacing w:line="240" w:lineRule="auto"/>
              <w:ind w:left="0" w:hanging="2"/>
              <w:rPr>
                <w:rFonts w:ascii="Calibri" w:eastAsia="Calibri" w:hAnsi="Calibri" w:cs="Calibri"/>
                <w:color w:val="000000"/>
              </w:rPr>
            </w:pPr>
          </w:p>
          <w:p w:rsidR="00227E9C" w:rsidRDefault="00E446A3">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Brief course description</w:t>
            </w:r>
          </w:p>
          <w:p w:rsidR="00227E9C" w:rsidRDefault="00227E9C">
            <w:pPr>
              <w:pBdr>
                <w:top w:val="nil"/>
                <w:left w:val="nil"/>
                <w:bottom w:val="nil"/>
                <w:right w:val="nil"/>
                <w:between w:val="nil"/>
              </w:pBdr>
              <w:spacing w:line="240" w:lineRule="auto"/>
              <w:ind w:left="0" w:hanging="2"/>
              <w:rPr>
                <w:rFonts w:ascii="Calibri" w:eastAsia="Calibri" w:hAnsi="Calibri" w:cs="Calibri"/>
                <w:color w:val="000000"/>
              </w:rPr>
            </w:pPr>
          </w:p>
        </w:tc>
        <w:tc>
          <w:tcPr>
            <w:tcW w:w="5868" w:type="dxa"/>
            <w:vAlign w:val="center"/>
          </w:tcPr>
          <w:p w:rsidR="00227E9C" w:rsidRDefault="00E446A3">
            <w:pPr>
              <w:ind w:left="0" w:hanging="2"/>
              <w:rPr>
                <w:rFonts w:ascii="Calibri" w:eastAsia="Calibri" w:hAnsi="Calibri" w:cs="Calibri"/>
              </w:rPr>
            </w:pPr>
            <w:r>
              <w:br/>
            </w:r>
            <w:r>
              <w:rPr>
                <w:rFonts w:ascii="Calibri" w:eastAsia="Calibri" w:hAnsi="Calibri" w:cs="Calibri"/>
                <w:color w:val="222222"/>
                <w:shd w:val="clear" w:color="auto" w:fill="F8F9FA"/>
              </w:rPr>
              <w:t>The aim of this course is to enable the student to use basic measuring instruments in the kinesiology laboratory as well as to understand the characteristics of normal walking and interpr</w:t>
            </w:r>
            <w:r>
              <w:rPr>
                <w:rFonts w:ascii="Calibri" w:eastAsia="Calibri" w:hAnsi="Calibri" w:cs="Calibri"/>
                <w:color w:val="222222"/>
                <w:shd w:val="clear" w:color="auto" w:fill="F8F9FA"/>
              </w:rPr>
              <w:t>et</w:t>
            </w:r>
            <w:r>
              <w:rPr>
                <w:rFonts w:ascii="Calibri" w:eastAsia="Calibri" w:hAnsi="Calibri" w:cs="Calibri"/>
                <w:color w:val="222222"/>
                <w:shd w:val="clear" w:color="auto" w:fill="F8F9FA"/>
              </w:rPr>
              <w:t xml:space="preserve"> the r</w:t>
            </w:r>
            <w:r>
              <w:rPr>
                <w:rFonts w:ascii="Calibri" w:eastAsia="Calibri" w:hAnsi="Calibri" w:cs="Calibri"/>
                <w:color w:val="222222"/>
                <w:shd w:val="clear" w:color="auto" w:fill="F8F9FA"/>
              </w:rPr>
              <w:t xml:space="preserve">esults of the </w:t>
            </w:r>
            <w:proofErr w:type="spellStart"/>
            <w:r>
              <w:rPr>
                <w:rFonts w:ascii="Calibri" w:eastAsia="Calibri" w:hAnsi="Calibri" w:cs="Calibri"/>
                <w:color w:val="222222"/>
                <w:shd w:val="clear" w:color="auto" w:fill="F8F9FA"/>
              </w:rPr>
              <w:t>kinesiological</w:t>
            </w:r>
            <w:proofErr w:type="spellEnd"/>
            <w:r>
              <w:rPr>
                <w:rFonts w:ascii="Calibri" w:eastAsia="Calibri" w:hAnsi="Calibri" w:cs="Calibri"/>
                <w:color w:val="222222"/>
                <w:shd w:val="clear" w:color="auto" w:fill="F8F9FA"/>
              </w:rPr>
              <w:t xml:space="preserve"> walking analysis.</w:t>
            </w:r>
          </w:p>
          <w:p w:rsidR="00227E9C" w:rsidRDefault="00227E9C">
            <w:pPr>
              <w:ind w:left="0" w:hanging="2"/>
              <w:rPr>
                <w:rFonts w:ascii="Calibri" w:eastAsia="Calibri" w:hAnsi="Calibri" w:cs="Calibri"/>
              </w:rPr>
            </w:pPr>
          </w:p>
        </w:tc>
      </w:tr>
      <w:tr w:rsidR="00227E9C">
        <w:trPr>
          <w:trHeight w:val="567"/>
        </w:trPr>
        <w:tc>
          <w:tcPr>
            <w:tcW w:w="2988" w:type="dxa"/>
            <w:vAlign w:val="center"/>
          </w:tcPr>
          <w:p w:rsidR="00227E9C" w:rsidRDefault="00E446A3">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Form of teaching</w:t>
            </w:r>
          </w:p>
        </w:tc>
        <w:tc>
          <w:tcPr>
            <w:tcW w:w="5868" w:type="dxa"/>
            <w:vAlign w:val="center"/>
          </w:tcPr>
          <w:p w:rsidR="00227E9C" w:rsidRDefault="00E446A3">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20 class hours of Lectures (1 group)</w:t>
            </w:r>
          </w:p>
          <w:p w:rsidR="00227E9C" w:rsidRDefault="00E446A3">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10 class hours of Seminars (1 group)</w:t>
            </w:r>
          </w:p>
          <w:p w:rsidR="00227E9C" w:rsidRDefault="00E446A3">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20 class hours of Exercises (2 groups)</w:t>
            </w:r>
          </w:p>
        </w:tc>
      </w:tr>
      <w:tr w:rsidR="00227E9C">
        <w:trPr>
          <w:trHeight w:val="567"/>
        </w:trPr>
        <w:tc>
          <w:tcPr>
            <w:tcW w:w="2988" w:type="dxa"/>
            <w:vAlign w:val="center"/>
          </w:tcPr>
          <w:p w:rsidR="00227E9C" w:rsidRDefault="00E446A3">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Form of assessment</w:t>
            </w:r>
          </w:p>
        </w:tc>
        <w:tc>
          <w:tcPr>
            <w:tcW w:w="5868" w:type="dxa"/>
            <w:vAlign w:val="center"/>
          </w:tcPr>
          <w:p w:rsidR="00227E9C" w:rsidRDefault="00E446A3">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Written exam</w:t>
            </w:r>
          </w:p>
          <w:p w:rsidR="00227E9C" w:rsidRDefault="00227E9C">
            <w:pPr>
              <w:pBdr>
                <w:top w:val="nil"/>
                <w:left w:val="nil"/>
                <w:bottom w:val="nil"/>
                <w:right w:val="nil"/>
                <w:between w:val="nil"/>
              </w:pBdr>
              <w:spacing w:line="240" w:lineRule="auto"/>
              <w:ind w:left="0" w:hanging="2"/>
              <w:rPr>
                <w:rFonts w:ascii="Calibri" w:eastAsia="Calibri" w:hAnsi="Calibri" w:cs="Calibri"/>
                <w:color w:val="000000"/>
              </w:rPr>
            </w:pPr>
          </w:p>
        </w:tc>
      </w:tr>
      <w:tr w:rsidR="00227E9C">
        <w:trPr>
          <w:trHeight w:val="567"/>
        </w:trPr>
        <w:tc>
          <w:tcPr>
            <w:tcW w:w="2988" w:type="dxa"/>
            <w:vAlign w:val="center"/>
          </w:tcPr>
          <w:p w:rsidR="00227E9C" w:rsidRDefault="00E446A3">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Number of ECTS</w:t>
            </w:r>
          </w:p>
        </w:tc>
        <w:tc>
          <w:tcPr>
            <w:tcW w:w="5868" w:type="dxa"/>
            <w:vAlign w:val="center"/>
          </w:tcPr>
          <w:p w:rsidR="00227E9C" w:rsidRDefault="00E446A3">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4</w:t>
            </w:r>
          </w:p>
        </w:tc>
      </w:tr>
      <w:tr w:rsidR="00227E9C">
        <w:trPr>
          <w:trHeight w:val="567"/>
        </w:trPr>
        <w:tc>
          <w:tcPr>
            <w:tcW w:w="2988" w:type="dxa"/>
            <w:vAlign w:val="center"/>
          </w:tcPr>
          <w:p w:rsidR="00227E9C" w:rsidRDefault="00E446A3">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Class hours per week</w:t>
            </w:r>
          </w:p>
        </w:tc>
        <w:tc>
          <w:tcPr>
            <w:tcW w:w="5868" w:type="dxa"/>
            <w:vAlign w:val="center"/>
          </w:tcPr>
          <w:p w:rsidR="00227E9C" w:rsidRDefault="00E446A3">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rPr>
              <w:t>25</w:t>
            </w:r>
          </w:p>
        </w:tc>
      </w:tr>
      <w:tr w:rsidR="00227E9C">
        <w:trPr>
          <w:trHeight w:val="567"/>
        </w:trPr>
        <w:tc>
          <w:tcPr>
            <w:tcW w:w="2988" w:type="dxa"/>
            <w:vAlign w:val="center"/>
          </w:tcPr>
          <w:p w:rsidR="00227E9C" w:rsidRDefault="00E446A3">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lastRenderedPageBreak/>
              <w:t xml:space="preserve">Minimum number of students </w:t>
            </w:r>
          </w:p>
        </w:tc>
        <w:tc>
          <w:tcPr>
            <w:tcW w:w="5868" w:type="dxa"/>
            <w:vAlign w:val="center"/>
          </w:tcPr>
          <w:p w:rsidR="00227E9C" w:rsidRDefault="00E446A3">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30</w:t>
            </w:r>
          </w:p>
        </w:tc>
      </w:tr>
      <w:tr w:rsidR="00227E9C">
        <w:trPr>
          <w:trHeight w:val="567"/>
        </w:trPr>
        <w:tc>
          <w:tcPr>
            <w:tcW w:w="2988" w:type="dxa"/>
            <w:vAlign w:val="center"/>
          </w:tcPr>
          <w:p w:rsidR="00227E9C" w:rsidRDefault="00E446A3">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Period of realization </w:t>
            </w:r>
          </w:p>
        </w:tc>
        <w:tc>
          <w:tcPr>
            <w:tcW w:w="5868" w:type="dxa"/>
            <w:vAlign w:val="center"/>
          </w:tcPr>
          <w:p w:rsidR="00227E9C" w:rsidRDefault="00E446A3">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March </w:t>
            </w:r>
          </w:p>
        </w:tc>
      </w:tr>
      <w:tr w:rsidR="00227E9C">
        <w:trPr>
          <w:trHeight w:val="567"/>
        </w:trPr>
        <w:tc>
          <w:tcPr>
            <w:tcW w:w="2988" w:type="dxa"/>
            <w:vAlign w:val="center"/>
          </w:tcPr>
          <w:p w:rsidR="00227E9C" w:rsidRDefault="00E446A3">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Lecturer</w:t>
            </w:r>
          </w:p>
        </w:tc>
        <w:tc>
          <w:tcPr>
            <w:tcW w:w="5868" w:type="dxa"/>
            <w:vAlign w:val="center"/>
          </w:tcPr>
          <w:p w:rsidR="00227E9C" w:rsidRDefault="00E4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rPr>
            </w:pPr>
            <w:r>
              <w:rPr>
                <w:rFonts w:ascii="Calibri" w:eastAsia="Calibri" w:hAnsi="Calibri" w:cs="Calibri"/>
                <w:b/>
              </w:rPr>
              <w:t xml:space="preserve">Professor </w:t>
            </w:r>
            <w:proofErr w:type="spellStart"/>
            <w:r>
              <w:rPr>
                <w:rFonts w:ascii="Calibri" w:eastAsia="Calibri" w:hAnsi="Calibri" w:cs="Calibri"/>
                <w:b/>
              </w:rPr>
              <w:t>Savo</w:t>
            </w:r>
            <w:proofErr w:type="spellEnd"/>
            <w:r>
              <w:rPr>
                <w:rFonts w:ascii="Calibri" w:eastAsia="Calibri" w:hAnsi="Calibri" w:cs="Calibri"/>
                <w:b/>
              </w:rPr>
              <w:t xml:space="preserve"> </w:t>
            </w:r>
            <w:proofErr w:type="spellStart"/>
            <w:r>
              <w:rPr>
                <w:rFonts w:ascii="Calibri" w:eastAsia="Calibri" w:hAnsi="Calibri" w:cs="Calibri"/>
                <w:b/>
              </w:rPr>
              <w:t>Jovanović</w:t>
            </w:r>
            <w:proofErr w:type="spellEnd"/>
            <w:r>
              <w:rPr>
                <w:rFonts w:ascii="Calibri" w:eastAsia="Calibri" w:hAnsi="Calibri" w:cs="Calibri"/>
                <w:b/>
              </w:rPr>
              <w:t>, M.D., PhD, Professor Emeritus</w:t>
            </w:r>
          </w:p>
          <w:p w:rsidR="00227E9C" w:rsidRDefault="00E4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rPr>
            </w:pPr>
            <w:r>
              <w:rPr>
                <w:rFonts w:ascii="Calibri" w:eastAsia="Calibri" w:hAnsi="Calibri" w:cs="Calibri"/>
                <w:b/>
              </w:rPr>
              <w:t xml:space="preserve">Ivan </w:t>
            </w:r>
            <w:proofErr w:type="spellStart"/>
            <w:r>
              <w:rPr>
                <w:rFonts w:ascii="Calibri" w:eastAsia="Calibri" w:hAnsi="Calibri" w:cs="Calibri"/>
                <w:b/>
              </w:rPr>
              <w:t>Perić</w:t>
            </w:r>
            <w:proofErr w:type="spellEnd"/>
            <w:r>
              <w:rPr>
                <w:rFonts w:ascii="Calibri" w:eastAsia="Calibri" w:hAnsi="Calibri" w:cs="Calibri"/>
                <w:b/>
              </w:rPr>
              <w:t>, MSc in Kinesiology</w:t>
            </w:r>
          </w:p>
          <w:p w:rsidR="00227E9C" w:rsidRDefault="00E4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rPr>
            </w:pPr>
            <w:r>
              <w:rPr>
                <w:rFonts w:ascii="Calibri" w:eastAsia="Calibri" w:hAnsi="Calibri" w:cs="Calibri"/>
                <w:b/>
              </w:rPr>
              <w:t xml:space="preserve">Toni </w:t>
            </w:r>
            <w:proofErr w:type="spellStart"/>
            <w:r>
              <w:rPr>
                <w:rFonts w:ascii="Calibri" w:eastAsia="Calibri" w:hAnsi="Calibri" w:cs="Calibri"/>
                <w:b/>
              </w:rPr>
              <w:t>Josić</w:t>
            </w:r>
            <w:proofErr w:type="spellEnd"/>
            <w:r>
              <w:rPr>
                <w:rFonts w:ascii="Calibri" w:eastAsia="Calibri" w:hAnsi="Calibri" w:cs="Calibri"/>
                <w:b/>
              </w:rPr>
              <w:t>, MSc in Kinesiology</w:t>
            </w:r>
          </w:p>
        </w:tc>
      </w:tr>
    </w:tbl>
    <w:p w:rsidR="00227E9C" w:rsidRDefault="00227E9C">
      <w:pPr>
        <w:pBdr>
          <w:top w:val="nil"/>
          <w:left w:val="nil"/>
          <w:bottom w:val="nil"/>
          <w:right w:val="nil"/>
          <w:between w:val="nil"/>
        </w:pBdr>
        <w:spacing w:line="240" w:lineRule="auto"/>
        <w:ind w:left="0" w:hanging="2"/>
        <w:rPr>
          <w:rFonts w:ascii="Calibri" w:eastAsia="Calibri" w:hAnsi="Calibri" w:cs="Calibri"/>
          <w:b/>
          <w:color w:val="000000"/>
          <w:sz w:val="20"/>
          <w:szCs w:val="20"/>
        </w:rPr>
      </w:pPr>
    </w:p>
    <w:sectPr w:rsidR="00227E9C">
      <w:headerReference w:type="default" r:id="rId7"/>
      <w:pgSz w:w="12240" w:h="15840"/>
      <w:pgMar w:top="1134" w:right="1797" w:bottom="1134"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6A3" w:rsidRDefault="00E446A3">
      <w:pPr>
        <w:spacing w:line="240" w:lineRule="auto"/>
        <w:ind w:left="0" w:hanging="2"/>
      </w:pPr>
      <w:r>
        <w:separator/>
      </w:r>
    </w:p>
  </w:endnote>
  <w:endnote w:type="continuationSeparator" w:id="0">
    <w:p w:rsidR="00E446A3" w:rsidRDefault="00E446A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6A3" w:rsidRDefault="00E446A3">
      <w:pPr>
        <w:spacing w:line="240" w:lineRule="auto"/>
        <w:ind w:left="0" w:hanging="2"/>
      </w:pPr>
      <w:r>
        <w:separator/>
      </w:r>
    </w:p>
  </w:footnote>
  <w:footnote w:type="continuationSeparator" w:id="0">
    <w:p w:rsidR="00E446A3" w:rsidRDefault="00E446A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E9C" w:rsidRDefault="00E446A3">
    <w:pPr>
      <w:pBdr>
        <w:top w:val="nil"/>
        <w:left w:val="nil"/>
        <w:bottom w:val="nil"/>
        <w:right w:val="nil"/>
        <w:between w:val="nil"/>
      </w:pBdr>
      <w:tabs>
        <w:tab w:val="center" w:pos="4703"/>
        <w:tab w:val="right" w:pos="9406"/>
      </w:tabs>
      <w:spacing w:line="240" w:lineRule="auto"/>
      <w:ind w:left="0" w:hanging="2"/>
      <w:rPr>
        <w:color w:val="000000"/>
      </w:rPr>
    </w:pPr>
    <w:r>
      <w:rPr>
        <w:noProof/>
        <w:color w:val="000000"/>
        <w:lang w:val="hr-HR" w:eastAsia="hr-HR"/>
      </w:rPr>
      <w:drawing>
        <wp:inline distT="0" distB="0" distL="114300" distR="114300">
          <wp:extent cx="5220335" cy="767715"/>
          <wp:effectExtent l="0" t="0" r="0" b="0"/>
          <wp:docPr id="1026"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0"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a:ln/>
                </pic:spPr>
              </pic:pic>
            </a:graphicData>
          </a:graphic>
        </wp:inline>
      </w:drawing>
    </w:r>
  </w:p>
  <w:p w:rsidR="00227E9C" w:rsidRDefault="00227E9C">
    <w:pPr>
      <w:pBdr>
        <w:top w:val="nil"/>
        <w:left w:val="nil"/>
        <w:bottom w:val="nil"/>
        <w:right w:val="nil"/>
        <w:between w:val="nil"/>
      </w:pBdr>
      <w:tabs>
        <w:tab w:val="center" w:pos="4703"/>
        <w:tab w:val="right" w:pos="940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9C"/>
    <w:rsid w:val="00227E9C"/>
    <w:rsid w:val="006F5C23"/>
    <w:rsid w:val="00E446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D2596-4582-4FF0-94CF-BE71737C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Naslov1">
    <w:name w:val="heading 1"/>
    <w:basedOn w:val="Normal"/>
    <w:next w:val="Normal"/>
    <w:pPr>
      <w:keepNext/>
      <w:keepLines/>
      <w:spacing w:before="480" w:after="12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StandardWeb">
    <w:name w:val="Normal (Web)"/>
    <w:basedOn w:val="Normal"/>
    <w:pPr>
      <w:spacing w:before="100" w:beforeAutospacing="1" w:after="100" w:afterAutospacing="1"/>
    </w:pPr>
  </w:style>
  <w:style w:type="character" w:styleId="Naglaeno">
    <w:name w:val="Strong"/>
    <w:rPr>
      <w:b/>
      <w:bCs/>
      <w:w w:val="100"/>
      <w:position w:val="-1"/>
      <w:effect w:val="none"/>
      <w:vertAlign w:val="baseline"/>
      <w:cs w:val="0"/>
      <w:em w:val="none"/>
    </w:rPr>
  </w:style>
  <w:style w:type="character" w:styleId="Hiperveza">
    <w:name w:val="Hyperlink"/>
    <w:rPr>
      <w:color w:val="0000FF"/>
      <w:w w:val="100"/>
      <w:position w:val="-1"/>
      <w:u w:val="single"/>
      <w:effect w:val="none"/>
      <w:vertAlign w:val="baseline"/>
      <w:cs w:val="0"/>
      <w:em w:val="none"/>
    </w:rPr>
  </w:style>
  <w:style w:type="table" w:styleId="Reetkatablice">
    <w:name w:val="Table Grid"/>
    <w:basedOn w:val="Obinatablic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pPr>
      <w:tabs>
        <w:tab w:val="center" w:pos="4703"/>
        <w:tab w:val="right" w:pos="9406"/>
      </w:tabs>
    </w:pPr>
  </w:style>
  <w:style w:type="character" w:customStyle="1" w:styleId="ZaglavljeChar">
    <w:name w:val="Zaglavlje Char"/>
    <w:rPr>
      <w:w w:val="100"/>
      <w:position w:val="-1"/>
      <w:sz w:val="24"/>
      <w:szCs w:val="24"/>
      <w:effect w:val="none"/>
      <w:vertAlign w:val="baseline"/>
      <w:cs w:val="0"/>
      <w:em w:val="none"/>
    </w:rPr>
  </w:style>
  <w:style w:type="paragraph" w:styleId="Podnoje">
    <w:name w:val="footer"/>
    <w:basedOn w:val="Normal"/>
    <w:pPr>
      <w:tabs>
        <w:tab w:val="center" w:pos="4703"/>
        <w:tab w:val="right" w:pos="9406"/>
      </w:tabs>
    </w:pPr>
  </w:style>
  <w:style w:type="character" w:customStyle="1" w:styleId="PodnojeChar">
    <w:name w:val="Podnožje Char"/>
    <w:rPr>
      <w:w w:val="100"/>
      <w:position w:val="-1"/>
      <w:sz w:val="24"/>
      <w:szCs w:val="24"/>
      <w:effect w:val="none"/>
      <w:vertAlign w:val="baseline"/>
      <w:cs w:val="0"/>
      <w:em w:val="none"/>
    </w:rPr>
  </w:style>
  <w:style w:type="paragraph" w:styleId="HTMLunaprijedoblikovano">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r-HR" w:eastAsia="hr-HR"/>
    </w:rPr>
  </w:style>
  <w:style w:type="character" w:customStyle="1" w:styleId="HTMLunaprijedoblikovanoChar">
    <w:name w:val="HTML unaprijed oblikovano Char"/>
    <w:rPr>
      <w:rFonts w:ascii="Courier New" w:hAnsi="Courier New" w:cs="Courier New"/>
      <w:w w:val="100"/>
      <w:position w:val="-1"/>
      <w:effect w:val="none"/>
      <w:vertAlign w:val="baseline"/>
      <w:cs w:val="0"/>
      <w:em w:val="none"/>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GTBrXNi6XKkFu88CtsUsDWfb8Q==">AMUW2mWg/pqkSdO1s8h/vspG5jvu9CiL38Q1unPLfEA2WRaAm5rlB8tVLCqmb7qs7oEiiR1e1v4wqgsZ56WriPYsPcz8Bsn6AgDurvuMLrR7b9OtiITFD3k=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1032</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VMendler</cp:lastModifiedBy>
  <cp:revision>2</cp:revision>
  <dcterms:created xsi:type="dcterms:W3CDTF">2020-09-11T13:13:00Z</dcterms:created>
  <dcterms:modified xsi:type="dcterms:W3CDTF">2020-09-11T13:13:00Z</dcterms:modified>
</cp:coreProperties>
</file>