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5B8BE" w14:textId="4EAF0B53" w:rsidR="00933645" w:rsidRDefault="00933645" w:rsidP="00933645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UNIOS University Unit: Catholic Faculty of Theology in Đakovo</w:t>
      </w:r>
    </w:p>
    <w:p w14:paraId="53FD05D9" w14:textId="77777777" w:rsidR="00933645" w:rsidRDefault="00933645" w:rsidP="00933645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14:paraId="2CD631D8" w14:textId="77777777" w:rsidR="00933645" w:rsidRDefault="00933645" w:rsidP="00933645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COURSES OFFERED IN FOREIGN LANGUAGE </w:t>
      </w:r>
    </w:p>
    <w:p w14:paraId="30430768" w14:textId="77777777" w:rsidR="00933645" w:rsidRDefault="00933645" w:rsidP="00933645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FOR ERASMUS+ INDIVIDUAL INCOMING STUDENTS </w:t>
      </w:r>
    </w:p>
    <w:p w14:paraId="2CAA0D34" w14:textId="12C94827" w:rsidR="00933645" w:rsidRDefault="00933645"/>
    <w:tbl>
      <w:tblPr>
        <w:tblW w:w="101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1441"/>
        <w:gridCol w:w="719"/>
        <w:gridCol w:w="1344"/>
        <w:gridCol w:w="1537"/>
        <w:gridCol w:w="1440"/>
        <w:gridCol w:w="567"/>
        <w:gridCol w:w="582"/>
      </w:tblGrid>
      <w:tr w:rsidR="00933645" w14:paraId="70945431" w14:textId="77777777" w:rsidTr="00933645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C2B1317" w14:textId="77777777" w:rsidR="00933645" w:rsidRPr="00933645" w:rsidRDefault="00933645" w:rsidP="0093364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33645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program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2230" w14:textId="77777777" w:rsidR="00933645" w:rsidRPr="00933645" w:rsidRDefault="00933645" w:rsidP="0093364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33645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of Philosophy and Theology</w:t>
            </w:r>
          </w:p>
        </w:tc>
      </w:tr>
      <w:tr w:rsidR="00933645" w14:paraId="55C5FF7F" w14:textId="77777777" w:rsidTr="00933645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56EC3F4" w14:textId="77777777" w:rsidR="00933645" w:rsidRPr="00933645" w:rsidRDefault="00933645" w:rsidP="0093364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33645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Study level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02DB4" w14:textId="77777777" w:rsidR="00933645" w:rsidRPr="00933645" w:rsidRDefault="00933645" w:rsidP="0093364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 w:rsidRPr="00933645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MA</w:t>
            </w:r>
          </w:p>
        </w:tc>
      </w:tr>
      <w:tr w:rsidR="00400400" w14:paraId="63E1158B" w14:textId="77777777" w:rsidTr="00933645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B1C1537" w14:textId="77777777" w:rsidR="00400400" w:rsidRDefault="0040040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6C003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LEGAL AND LABOUR STATUS OF RELIGION TEACHERS IN SCHOOL - CANONICAL MANDATE; IDENTITY OF RELIGION TEACHERS</w:t>
            </w:r>
          </w:p>
        </w:tc>
      </w:tr>
      <w:tr w:rsidR="00933645" w14:paraId="07496C57" w14:textId="77777777" w:rsidTr="00933645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AC07DD" w14:textId="23A171EB" w:rsidR="00933645" w:rsidRDefault="0093364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Course code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9A47" w14:textId="6B6884D2" w:rsidR="00933645" w:rsidRDefault="00933645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CFT - 205118</w:t>
            </w:r>
          </w:p>
        </w:tc>
      </w:tr>
      <w:tr w:rsidR="00400400" w14:paraId="646FB1F7" w14:textId="77777777" w:rsidTr="00933645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B19F443" w14:textId="77777777" w:rsidR="00400400" w:rsidRDefault="0040040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C99CA" w14:textId="77777777" w:rsidR="00400400" w:rsidRDefault="0040040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After successfully completing the course the student will be able to:</w:t>
            </w:r>
          </w:p>
          <w:p w14:paraId="07649FFF" w14:textId="77777777" w:rsidR="00400400" w:rsidRDefault="0040040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- demonstrate different areas of life and work of religion teachers</w:t>
            </w:r>
          </w:p>
          <w:p w14:paraId="3A5AA34C" w14:textId="77777777" w:rsidR="00400400" w:rsidRDefault="0040040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- integrate church and civil legal frameworks of religion teacher’s work</w:t>
            </w:r>
          </w:p>
          <w:p w14:paraId="42377426" w14:textId="77777777" w:rsidR="00400400" w:rsidRDefault="00400400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- apply different methodological and didactic approaches in fulfilling teaching obligations</w:t>
            </w:r>
          </w:p>
        </w:tc>
      </w:tr>
      <w:tr w:rsidR="00400400" w14:paraId="59B0E755" w14:textId="77777777" w:rsidTr="00933645">
        <w:trPr>
          <w:cantSplit/>
          <w:trHeight w:val="88"/>
        </w:trPr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C0B3A9B" w14:textId="77777777" w:rsidR="00400400" w:rsidRDefault="00400400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  <w:t>The relation between learning outcomes, teaching methods and assessment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5D41909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14:paraId="74D1481B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ECTS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1BC82BD9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6946D702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5DB343E3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1404557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Points</w:t>
            </w:r>
          </w:p>
        </w:tc>
      </w:tr>
      <w:tr w:rsidR="00400400" w14:paraId="394469A8" w14:textId="77777777" w:rsidTr="00933645">
        <w:trPr>
          <w:cantSplit/>
          <w:trHeight w:val="88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781B7" w14:textId="77777777" w:rsidR="00400400" w:rsidRDefault="0040040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84185" w14:textId="77777777" w:rsidR="00400400" w:rsidRDefault="004004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63E7E" w14:textId="77777777" w:rsidR="00400400" w:rsidRDefault="004004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43EF" w14:textId="77777777" w:rsidR="00400400" w:rsidRDefault="004004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311B2" w14:textId="77777777" w:rsidR="00400400" w:rsidRDefault="004004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ACCD4" w14:textId="77777777" w:rsidR="00400400" w:rsidRDefault="0040040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0970C1D4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min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5C88934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max</w:t>
            </w:r>
          </w:p>
        </w:tc>
      </w:tr>
      <w:tr w:rsidR="00400400" w14:paraId="3743F8E1" w14:textId="77777777" w:rsidTr="00933645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61CBD" w14:textId="77777777" w:rsidR="00400400" w:rsidRDefault="0040040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35CE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discussion lectures</w:t>
            </w:r>
          </w:p>
          <w:p w14:paraId="4CF2140D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interactive lectures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805FE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E838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demonstrate different areas of life and work of religion teachers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B8B6D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collaborative learning, oral presentation, directed listening, conversation, discussion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0C1B2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written midterm exams</w:t>
            </w:r>
          </w:p>
          <w:p w14:paraId="68338F1F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portfolio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680B7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12</w:t>
            </w:r>
          </w:p>
          <w:p w14:paraId="1D84A7E7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9FDF9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20</w:t>
            </w:r>
          </w:p>
          <w:p w14:paraId="3700DDA6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15</w:t>
            </w:r>
          </w:p>
        </w:tc>
      </w:tr>
      <w:tr w:rsidR="00400400" w14:paraId="630D98BA" w14:textId="77777777" w:rsidTr="00933645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FA5D5" w14:textId="77777777" w:rsidR="00400400" w:rsidRDefault="0040040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AAE6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discussion lectures</w:t>
            </w:r>
          </w:p>
          <w:p w14:paraId="1C9E478C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interactive lectures</w:t>
            </w:r>
          </w:p>
          <w:p w14:paraId="7F2B816D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11BF2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9FBBE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integrate church and civic legal frameworks of religious teacher’s work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B5FEC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collaborative learning, oral presentation, directed listening, conversation, discussion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BA78A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written midterm exams</w:t>
            </w:r>
          </w:p>
          <w:p w14:paraId="65E762ED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seminar paper</w:t>
            </w:r>
          </w:p>
          <w:p w14:paraId="78CAF96F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portfolio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00146" w14:textId="77777777" w:rsidR="00400400" w:rsidRDefault="00400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12</w:t>
            </w:r>
          </w:p>
          <w:p w14:paraId="4FCDAE46" w14:textId="77777777" w:rsidR="00400400" w:rsidRDefault="0040040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18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9716" w14:textId="77777777" w:rsidR="00400400" w:rsidRDefault="004004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20</w:t>
            </w:r>
          </w:p>
          <w:p w14:paraId="3EE7F0CC" w14:textId="77777777" w:rsidR="00400400" w:rsidRDefault="00400400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 w:eastAsia="hr-HR"/>
              </w:rPr>
              <w:t>30</w:t>
            </w:r>
          </w:p>
        </w:tc>
      </w:tr>
      <w:tr w:rsidR="00400400" w14:paraId="505922B8" w14:textId="77777777" w:rsidTr="00933645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8F083" w14:textId="77777777" w:rsidR="00400400" w:rsidRDefault="0040040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F9C5E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discussion lectures</w:t>
            </w:r>
          </w:p>
          <w:p w14:paraId="46BEA6A1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interactive lectures</w:t>
            </w:r>
          </w:p>
          <w:p w14:paraId="1B0B3838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88BFF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0.5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F6C55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apply different methodological and didactic approaches in fulfilling obligations in teaching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BE9A5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collaborative learning, oral presentation, directed listening, conversation, discussion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F46F1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written midterm exams</w:t>
            </w:r>
          </w:p>
          <w:p w14:paraId="5F2169E2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seminar paper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7F73E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CDD5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</w:tr>
      <w:tr w:rsidR="00400400" w14:paraId="4EAA0FBB" w14:textId="77777777" w:rsidTr="00933645">
        <w:trPr>
          <w:cantSplit/>
          <w:trHeight w:val="186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5CB7B" w14:textId="77777777" w:rsidR="00400400" w:rsidRDefault="0040040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BF0F8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4E483847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E1FF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C430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2308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73FCA938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51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14:paraId="3EF4C158" w14:textId="77777777" w:rsidR="00400400" w:rsidRDefault="00400400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>85</w:t>
            </w:r>
          </w:p>
        </w:tc>
      </w:tr>
      <w:tr w:rsidR="00400400" w14:paraId="069E3745" w14:textId="77777777" w:rsidTr="00933645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D2A4CB3" w14:textId="75AF8FB8" w:rsidR="00400400" w:rsidRDefault="0093364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Style w:val="Strong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D7215" w14:textId="4E4B97A1" w:rsidR="00400400" w:rsidRDefault="0093364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1/SS</w:t>
            </w:r>
          </w:p>
        </w:tc>
      </w:tr>
      <w:tr w:rsidR="00933645" w14:paraId="3E330810" w14:textId="77777777" w:rsidTr="00933645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1520C0" w14:textId="77777777" w:rsidR="00933645" w:rsidRDefault="00933645" w:rsidP="00933645">
            <w:pPr>
              <w:spacing w:line="254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  <w:p w14:paraId="29DF271F" w14:textId="77777777" w:rsidR="00933645" w:rsidRDefault="00933645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8EE6" w14:textId="7DDAE283" w:rsidR="00933645" w:rsidRDefault="0093364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German</w:t>
            </w:r>
          </w:p>
        </w:tc>
      </w:tr>
      <w:tr w:rsidR="00933645" w14:paraId="40C7F2BD" w14:textId="77777777" w:rsidTr="00933645">
        <w:trPr>
          <w:cantSplit/>
          <w:trHeight w:val="36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BF58A" w14:textId="75D102AC" w:rsidR="00933645" w:rsidRPr="00933645" w:rsidRDefault="00933645" w:rsidP="00933645">
            <w:pPr>
              <w:spacing w:line="254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77172" w14:textId="157554E2" w:rsidR="00933645" w:rsidRDefault="00933645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  <w:lang w:val="en-GB"/>
              </w:rPr>
              <w:t>German</w:t>
            </w:r>
          </w:p>
        </w:tc>
      </w:tr>
      <w:tr w:rsidR="00400400" w14:paraId="25D9232B" w14:textId="77777777" w:rsidTr="00933645">
        <w:trPr>
          <w:trHeight w:val="464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BB08E9" w14:textId="1E641FA9" w:rsidR="00400400" w:rsidRPr="00933645" w:rsidRDefault="00933645" w:rsidP="00933645">
            <w:pPr>
              <w:spacing w:line="254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D159" w14:textId="4BC38952" w:rsidR="00400400" w:rsidRDefault="00933645">
            <w:pPr>
              <w:spacing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 xml:space="preserve">Teuta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hr-HR"/>
              </w:rPr>
              <w:t>Rezo</w:t>
            </w:r>
            <w:proofErr w:type="spellEnd"/>
          </w:p>
        </w:tc>
      </w:tr>
    </w:tbl>
    <w:p w14:paraId="1CEFE0C5" w14:textId="77777777" w:rsidR="00C22B70" w:rsidRDefault="00970446"/>
    <w:sectPr w:rsidR="00C22B70" w:rsidSect="00933645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34956" w14:textId="77777777" w:rsidR="00970446" w:rsidRDefault="00970446" w:rsidP="00933645">
      <w:pPr>
        <w:spacing w:after="0" w:line="240" w:lineRule="auto"/>
      </w:pPr>
      <w:r>
        <w:separator/>
      </w:r>
    </w:p>
  </w:endnote>
  <w:endnote w:type="continuationSeparator" w:id="0">
    <w:p w14:paraId="53AC1BAA" w14:textId="77777777" w:rsidR="00970446" w:rsidRDefault="00970446" w:rsidP="0093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F055B" w14:textId="77777777" w:rsidR="00970446" w:rsidRDefault="00970446" w:rsidP="00933645">
      <w:pPr>
        <w:spacing w:after="0" w:line="240" w:lineRule="auto"/>
      </w:pPr>
      <w:r>
        <w:separator/>
      </w:r>
    </w:p>
  </w:footnote>
  <w:footnote w:type="continuationSeparator" w:id="0">
    <w:p w14:paraId="67ABC5CA" w14:textId="77777777" w:rsidR="00970446" w:rsidRDefault="00970446" w:rsidP="0093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CEFC3" w14:textId="561DAA4D" w:rsidR="00933645" w:rsidRDefault="00933645">
    <w:pPr>
      <w:pStyle w:val="Header"/>
    </w:pPr>
    <w:r>
      <w:rPr>
        <w:noProof/>
      </w:rPr>
      <w:drawing>
        <wp:inline distT="0" distB="0" distL="0" distR="0" wp14:anchorId="4B1B1F71" wp14:editId="1AD164BB">
          <wp:extent cx="6031230" cy="892810"/>
          <wp:effectExtent l="0" t="0" r="7620" b="2540"/>
          <wp:docPr id="9" name="Slika 9" descr="http://ec.europa.eu/programmes/erasmus-plus/images/banners/ec-banner-erasmus_en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http://ec.europa.eu/programmes/erasmus-plus/images/banners/ec-banner-erasmus_en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0C"/>
    <w:rsid w:val="003F6F5F"/>
    <w:rsid w:val="00400400"/>
    <w:rsid w:val="008E320C"/>
    <w:rsid w:val="00933645"/>
    <w:rsid w:val="00970446"/>
    <w:rsid w:val="00EA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C43E"/>
  <w15:chartTrackingRefBased/>
  <w15:docId w15:val="{5FA36738-81A1-4FB0-AF21-8963FC27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40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3364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r-HR"/>
    </w:rPr>
  </w:style>
  <w:style w:type="character" w:styleId="Strong">
    <w:name w:val="Strong"/>
    <w:basedOn w:val="DefaultParagraphFont"/>
    <w:qFormat/>
    <w:rsid w:val="0093364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3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45"/>
  </w:style>
  <w:style w:type="paragraph" w:styleId="Footer">
    <w:name w:val="footer"/>
    <w:basedOn w:val="Normal"/>
    <w:link w:val="FooterChar"/>
    <w:uiPriority w:val="99"/>
    <w:unhideWhenUsed/>
    <w:rsid w:val="0093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c.europa.eu/programmes/erasmus-plus/images/banners/ec-banner-erasmus_en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Nastava</dc:creator>
  <cp:keywords/>
  <dc:description/>
  <cp:lastModifiedBy>Nastava</cp:lastModifiedBy>
  <cp:revision>3</cp:revision>
  <dcterms:created xsi:type="dcterms:W3CDTF">2020-10-06T12:34:00Z</dcterms:created>
  <dcterms:modified xsi:type="dcterms:W3CDTF">2020-10-06T14:18:00Z</dcterms:modified>
</cp:coreProperties>
</file>