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16" w:rsidRPr="0022289B" w:rsidRDefault="003C5C16" w:rsidP="003C5C1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2289B">
        <w:rPr>
          <w:rFonts w:asciiTheme="minorHAnsi" w:hAnsiTheme="minorHAnsi"/>
          <w:sz w:val="22"/>
          <w:szCs w:val="22"/>
        </w:rPr>
        <w:t>Povjerenstvo za ocjenu znanstvenoistraživačkih projekata</w:t>
      </w:r>
    </w:p>
    <w:p w:rsidR="003C5C16" w:rsidRPr="0022289B" w:rsidRDefault="003C5C16" w:rsidP="003C5C16">
      <w:pPr>
        <w:jc w:val="both"/>
        <w:rPr>
          <w:rFonts w:asciiTheme="minorHAnsi" w:hAnsiTheme="minorHAnsi"/>
          <w:sz w:val="22"/>
          <w:szCs w:val="22"/>
        </w:rPr>
      </w:pPr>
      <w:r w:rsidRPr="0022289B">
        <w:rPr>
          <w:rFonts w:asciiTheme="minorHAnsi" w:hAnsiTheme="minorHAnsi"/>
          <w:sz w:val="22"/>
          <w:szCs w:val="22"/>
        </w:rPr>
        <w:t>prema internom Natječaju za prijavu znanstvenoistraživačkih projekata</w:t>
      </w:r>
    </w:p>
    <w:p w:rsidR="003C5C16" w:rsidRPr="0022289B" w:rsidRDefault="003C5C16" w:rsidP="003C5C16">
      <w:pPr>
        <w:rPr>
          <w:rFonts w:asciiTheme="minorHAnsi" w:hAnsiTheme="minorHAnsi"/>
          <w:sz w:val="22"/>
          <w:szCs w:val="22"/>
        </w:rPr>
      </w:pPr>
      <w:r w:rsidRPr="0022289B">
        <w:rPr>
          <w:rFonts w:asciiTheme="minorHAnsi" w:hAnsiTheme="minorHAnsi"/>
          <w:sz w:val="22"/>
          <w:szCs w:val="22"/>
        </w:rPr>
        <w:t>Sveučilišta Josipa Jurja Strossmayera u Osijeku</w:t>
      </w:r>
    </w:p>
    <w:p w:rsidR="00B37448" w:rsidRPr="0022289B" w:rsidRDefault="00B37448">
      <w:pPr>
        <w:rPr>
          <w:rFonts w:asciiTheme="minorHAnsi" w:hAnsiTheme="minorHAnsi"/>
          <w:sz w:val="22"/>
          <w:szCs w:val="22"/>
        </w:rPr>
      </w:pPr>
    </w:p>
    <w:p w:rsidR="003C5C16" w:rsidRPr="0022289B" w:rsidRDefault="003C5C16" w:rsidP="003C5C16">
      <w:pPr>
        <w:jc w:val="center"/>
        <w:rPr>
          <w:rFonts w:asciiTheme="minorHAnsi" w:hAnsiTheme="minorHAnsi"/>
          <w:b/>
          <w:sz w:val="22"/>
          <w:szCs w:val="22"/>
        </w:rPr>
      </w:pPr>
      <w:r w:rsidRPr="0022289B">
        <w:rPr>
          <w:rFonts w:asciiTheme="minorHAnsi" w:hAnsiTheme="minorHAnsi"/>
          <w:b/>
          <w:sz w:val="22"/>
          <w:szCs w:val="22"/>
        </w:rPr>
        <w:t>Kriteriji za odabir IZIP-2014 projekata koji će se financirati</w:t>
      </w:r>
    </w:p>
    <w:p w:rsidR="003C5C16" w:rsidRPr="0022289B" w:rsidRDefault="003C5C16">
      <w:pPr>
        <w:rPr>
          <w:rFonts w:asciiTheme="minorHAnsi" w:hAnsiTheme="minorHAnsi"/>
          <w:b/>
          <w:sz w:val="22"/>
          <w:szCs w:val="22"/>
        </w:rPr>
      </w:pPr>
    </w:p>
    <w:p w:rsidR="003C5C16" w:rsidRPr="0022289B" w:rsidRDefault="003C5C16" w:rsidP="005A785C">
      <w:pPr>
        <w:pStyle w:val="ListParagraph"/>
        <w:numPr>
          <w:ilvl w:val="0"/>
          <w:numId w:val="2"/>
        </w:numPr>
        <w:rPr>
          <w:rFonts w:eastAsia="Times New Roman" w:cs="Courier New"/>
          <w:lang w:val="hr-HR"/>
        </w:rPr>
      </w:pPr>
      <w:r w:rsidRPr="0022289B">
        <w:rPr>
          <w:rFonts w:cs="Courier New"/>
          <w:b/>
          <w:lang w:val="hr-HR"/>
        </w:rPr>
        <w:t>STEM područje</w:t>
      </w:r>
    </w:p>
    <w:p w:rsidR="003C5C16" w:rsidRPr="00736B08" w:rsidRDefault="003C5C16" w:rsidP="0022289B">
      <w:pPr>
        <w:rPr>
          <w:rFonts w:asciiTheme="minorHAnsi" w:hAnsiTheme="minorHAnsi" w:cs="Courier New"/>
          <w:sz w:val="22"/>
          <w:szCs w:val="22"/>
        </w:rPr>
      </w:pPr>
      <w:r w:rsidRPr="00736B08">
        <w:rPr>
          <w:rFonts w:asciiTheme="minorHAnsi" w:hAnsiTheme="minorHAnsi" w:cs="Courier New"/>
          <w:sz w:val="22"/>
          <w:szCs w:val="22"/>
        </w:rPr>
        <w:t>Iz rang liste pozitivno ocijenjenih projekata STEM područja izabrano je 26 projekata. Pri tome vodilo se računa o sljedećem:</w:t>
      </w:r>
    </w:p>
    <w:p w:rsidR="003C5C16" w:rsidRPr="0022289B" w:rsidRDefault="003C5C16" w:rsidP="003C5C16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iznos raspoloživih financijskih sredstava namijenjenih STEM području bio je 637.500,00 kn;</w:t>
      </w:r>
    </w:p>
    <w:p w:rsidR="003C5C16" w:rsidRPr="0022289B" w:rsidRDefault="003C5C16" w:rsidP="003C5C16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neće se financirati projekti koji se nalaze u donjoj polovini rang liste pozitivno ocijenjenih projekata STEM područja;</w:t>
      </w:r>
    </w:p>
    <w:p w:rsidR="003C5C16" w:rsidRPr="0022289B" w:rsidRDefault="003C5C16" w:rsidP="003C5C16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maksimalni broj financiranih projekata po sastavnici ne može biti veći od 3.</w:t>
      </w:r>
    </w:p>
    <w:p w:rsidR="0022289B" w:rsidRPr="0022289B" w:rsidRDefault="0022289B">
      <w:pPr>
        <w:rPr>
          <w:rFonts w:asciiTheme="minorHAnsi" w:hAnsiTheme="minorHAnsi"/>
          <w:sz w:val="22"/>
          <w:szCs w:val="22"/>
        </w:rPr>
      </w:pPr>
      <w:r w:rsidRPr="0022289B">
        <w:rPr>
          <w:rFonts w:asciiTheme="minorHAnsi" w:hAnsiTheme="minorHAnsi"/>
          <w:sz w:val="22"/>
          <w:szCs w:val="22"/>
        </w:rPr>
        <w:t xml:space="preserve">Prilikom određivanja visine financijskih sredstava za projekt koji će se financirati </w:t>
      </w:r>
      <w:r>
        <w:rPr>
          <w:rFonts w:asciiTheme="minorHAnsi" w:hAnsiTheme="minorHAnsi"/>
          <w:sz w:val="22"/>
          <w:szCs w:val="22"/>
        </w:rPr>
        <w:t>u STEM području</w:t>
      </w:r>
      <w:r w:rsidRPr="0022289B">
        <w:rPr>
          <w:rFonts w:asciiTheme="minorHAnsi" w:hAnsiTheme="minorHAnsi"/>
          <w:sz w:val="22"/>
          <w:szCs w:val="22"/>
        </w:rPr>
        <w:t xml:space="preserve"> vodilo se računa o sljedećem:</w:t>
      </w:r>
    </w:p>
    <w:p w:rsidR="003C5C16" w:rsidRPr="0022289B" w:rsidRDefault="0022289B" w:rsidP="0022289B">
      <w:pPr>
        <w:pStyle w:val="ListParagraph"/>
        <w:numPr>
          <w:ilvl w:val="0"/>
          <w:numId w:val="5"/>
        </w:numPr>
        <w:rPr>
          <w:lang w:val="hr-HR"/>
        </w:rPr>
      </w:pPr>
      <w:r w:rsidRPr="0022289B">
        <w:rPr>
          <w:lang w:val="hr-HR"/>
        </w:rPr>
        <w:t>uvjeti iz Natječaja;</w:t>
      </w:r>
    </w:p>
    <w:p w:rsidR="0022289B" w:rsidRPr="0022289B" w:rsidRDefault="0022289B" w:rsidP="0022289B">
      <w:pPr>
        <w:pStyle w:val="ListParagraph"/>
        <w:numPr>
          <w:ilvl w:val="0"/>
          <w:numId w:val="5"/>
        </w:numPr>
        <w:rPr>
          <w:lang w:val="hr-HR"/>
        </w:rPr>
      </w:pPr>
      <w:r w:rsidRPr="0022289B">
        <w:rPr>
          <w:lang w:val="hr-HR"/>
        </w:rPr>
        <w:t>prihvatljivi troškovi za računalnu opremu (10.000,00 kn);</w:t>
      </w:r>
    </w:p>
    <w:p w:rsidR="0022289B" w:rsidRPr="0022289B" w:rsidRDefault="0022289B" w:rsidP="0022289B">
      <w:pPr>
        <w:pStyle w:val="ListParagraph"/>
        <w:numPr>
          <w:ilvl w:val="0"/>
          <w:numId w:val="5"/>
        </w:numPr>
        <w:rPr>
          <w:lang w:val="hr-HR"/>
        </w:rPr>
      </w:pPr>
      <w:r w:rsidRPr="0022289B">
        <w:rPr>
          <w:lang w:val="hr-HR"/>
        </w:rPr>
        <w:t>prihvatljivi troškovi za objavljivanje radova (2.000,00 kn);</w:t>
      </w:r>
    </w:p>
    <w:p w:rsidR="0022289B" w:rsidRPr="0022289B" w:rsidRDefault="0022289B">
      <w:pPr>
        <w:rPr>
          <w:rFonts w:asciiTheme="minorHAnsi" w:hAnsiTheme="minorHAnsi"/>
          <w:sz w:val="22"/>
          <w:szCs w:val="22"/>
        </w:rPr>
      </w:pPr>
    </w:p>
    <w:p w:rsidR="0022289B" w:rsidRPr="0022289B" w:rsidRDefault="0022289B">
      <w:pPr>
        <w:rPr>
          <w:rFonts w:asciiTheme="minorHAnsi" w:hAnsiTheme="minorHAnsi"/>
          <w:sz w:val="22"/>
          <w:szCs w:val="22"/>
        </w:rPr>
      </w:pPr>
    </w:p>
    <w:p w:rsidR="0022289B" w:rsidRPr="0022289B" w:rsidRDefault="0022289B">
      <w:pPr>
        <w:rPr>
          <w:rFonts w:asciiTheme="minorHAnsi" w:hAnsiTheme="minorHAnsi"/>
          <w:sz w:val="22"/>
          <w:szCs w:val="22"/>
        </w:rPr>
      </w:pPr>
    </w:p>
    <w:p w:rsidR="003C5C16" w:rsidRPr="0022289B" w:rsidRDefault="003C5C16" w:rsidP="003C5C16">
      <w:pPr>
        <w:pStyle w:val="ListParagraph"/>
        <w:numPr>
          <w:ilvl w:val="0"/>
          <w:numId w:val="2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b/>
          <w:lang w:val="hr-HR"/>
        </w:rPr>
        <w:t>DH+UMJ</w:t>
      </w:r>
      <w:r w:rsidRPr="0022289B">
        <w:rPr>
          <w:rFonts w:eastAsia="Times New Roman" w:cs="Courier New"/>
          <w:lang w:val="hr-HR"/>
        </w:rPr>
        <w:t xml:space="preserve"> </w:t>
      </w:r>
      <w:r w:rsidRPr="0022289B">
        <w:rPr>
          <w:rFonts w:cs="Courier New"/>
          <w:b/>
          <w:lang w:val="hr-HR"/>
        </w:rPr>
        <w:t>područje</w:t>
      </w:r>
    </w:p>
    <w:p w:rsidR="003C5C16" w:rsidRPr="0022289B" w:rsidRDefault="003C5C16" w:rsidP="003C5C16">
      <w:pPr>
        <w:rPr>
          <w:rFonts w:asciiTheme="minorHAnsi" w:hAnsiTheme="minorHAnsi" w:cs="Courier New"/>
          <w:sz w:val="22"/>
          <w:szCs w:val="22"/>
        </w:rPr>
      </w:pPr>
      <w:r w:rsidRPr="0022289B">
        <w:rPr>
          <w:rFonts w:asciiTheme="minorHAnsi" w:hAnsiTheme="minorHAnsi" w:cs="Courier New"/>
          <w:sz w:val="22"/>
          <w:szCs w:val="22"/>
        </w:rPr>
        <w:t>Iz rang liste pozitivno ocijenjenih projekata DH+UMJ područja izabrano je 22 projekata. Pri tome vodilo se računa o sljedećem:</w:t>
      </w:r>
    </w:p>
    <w:p w:rsidR="003C5C16" w:rsidRPr="0022289B" w:rsidRDefault="003C5C16" w:rsidP="003C5C16">
      <w:pPr>
        <w:pStyle w:val="ListParagraph"/>
        <w:numPr>
          <w:ilvl w:val="0"/>
          <w:numId w:val="4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iznos raspoloživih financijskih sredstava namijenjenih DH+UMJ području bio je 212.500,00kn;</w:t>
      </w:r>
    </w:p>
    <w:p w:rsidR="003C5C16" w:rsidRPr="0022289B" w:rsidRDefault="003C5C16" w:rsidP="003C5C16">
      <w:pPr>
        <w:pStyle w:val="ListParagraph"/>
        <w:numPr>
          <w:ilvl w:val="0"/>
          <w:numId w:val="4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neće se financirati projekti koji se nalaze u donjoj četvrtini rang liste pozitivno ocijenjenih projekata DH+UMJ područja</w:t>
      </w:r>
    </w:p>
    <w:p w:rsidR="003C5C16" w:rsidRPr="0022289B" w:rsidRDefault="003C5C16" w:rsidP="0022289B">
      <w:pPr>
        <w:pStyle w:val="ListParagraph"/>
        <w:numPr>
          <w:ilvl w:val="0"/>
          <w:numId w:val="4"/>
        </w:numPr>
        <w:rPr>
          <w:rFonts w:eastAsia="Times New Roman" w:cs="Courier New"/>
          <w:lang w:val="hr-HR"/>
        </w:rPr>
      </w:pPr>
      <w:r w:rsidRPr="0022289B">
        <w:rPr>
          <w:rFonts w:eastAsia="Times New Roman" w:cs="Courier New"/>
          <w:lang w:val="hr-HR"/>
        </w:rPr>
        <w:t>maksimalni broj financiranih projekata po sastavnici ne može biti veći od 6.</w:t>
      </w:r>
    </w:p>
    <w:p w:rsidR="0022289B" w:rsidRPr="0022289B" w:rsidRDefault="0022289B" w:rsidP="0022289B">
      <w:pPr>
        <w:rPr>
          <w:rFonts w:asciiTheme="minorHAnsi" w:hAnsiTheme="minorHAnsi"/>
          <w:sz w:val="22"/>
          <w:szCs w:val="22"/>
        </w:rPr>
      </w:pPr>
      <w:r w:rsidRPr="0022289B">
        <w:rPr>
          <w:rFonts w:asciiTheme="minorHAnsi" w:hAnsiTheme="minorHAnsi"/>
          <w:sz w:val="22"/>
          <w:szCs w:val="22"/>
        </w:rPr>
        <w:t xml:space="preserve">Prilikom određivanja visine financijskih sredstava za projekt koji će se financirati </w:t>
      </w:r>
      <w:r>
        <w:rPr>
          <w:rFonts w:asciiTheme="minorHAnsi" w:hAnsiTheme="minorHAnsi"/>
          <w:sz w:val="22"/>
          <w:szCs w:val="22"/>
        </w:rPr>
        <w:t>u</w:t>
      </w:r>
      <w:r w:rsidRPr="002228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DH+UMJ području</w:t>
      </w:r>
      <w:r w:rsidRPr="0022289B">
        <w:rPr>
          <w:rFonts w:asciiTheme="minorHAnsi" w:hAnsiTheme="minorHAnsi"/>
          <w:sz w:val="22"/>
          <w:szCs w:val="22"/>
        </w:rPr>
        <w:t xml:space="preserve"> vodilo se računa o sljedećem:</w:t>
      </w:r>
    </w:p>
    <w:p w:rsidR="0022289B" w:rsidRPr="0022289B" w:rsidRDefault="0022289B" w:rsidP="0022289B">
      <w:pPr>
        <w:pStyle w:val="ListParagraph"/>
        <w:numPr>
          <w:ilvl w:val="0"/>
          <w:numId w:val="6"/>
        </w:numPr>
        <w:rPr>
          <w:lang w:val="hr-HR"/>
        </w:rPr>
      </w:pPr>
      <w:r w:rsidRPr="0022289B">
        <w:rPr>
          <w:lang w:val="hr-HR"/>
        </w:rPr>
        <w:t>uvjeti iz Natječaja;</w:t>
      </w:r>
    </w:p>
    <w:p w:rsidR="0022289B" w:rsidRPr="0022289B" w:rsidRDefault="0022289B" w:rsidP="0022289B">
      <w:pPr>
        <w:pStyle w:val="ListParagraph"/>
        <w:numPr>
          <w:ilvl w:val="0"/>
          <w:numId w:val="6"/>
        </w:numPr>
        <w:rPr>
          <w:lang w:val="hr-HR"/>
        </w:rPr>
      </w:pPr>
      <w:r w:rsidRPr="0022289B">
        <w:rPr>
          <w:lang w:val="hr-HR"/>
        </w:rPr>
        <w:t>prihvatljivi troškovi za računalnu opremu (7.500,00 kn);</w:t>
      </w:r>
    </w:p>
    <w:p w:rsidR="0022289B" w:rsidRPr="0022289B" w:rsidRDefault="0022289B" w:rsidP="0022289B">
      <w:pPr>
        <w:pStyle w:val="ListParagraph"/>
        <w:numPr>
          <w:ilvl w:val="0"/>
          <w:numId w:val="6"/>
        </w:numPr>
        <w:rPr>
          <w:lang w:val="hr-HR"/>
        </w:rPr>
      </w:pPr>
      <w:r w:rsidRPr="0022289B">
        <w:rPr>
          <w:lang w:val="hr-HR"/>
        </w:rPr>
        <w:t>prihvatljivi troškovi za objavljivanje radova (2.000,00 kn);</w:t>
      </w:r>
    </w:p>
    <w:p w:rsidR="003C5C16" w:rsidRPr="0022289B" w:rsidRDefault="003C5C16">
      <w:pPr>
        <w:rPr>
          <w:rFonts w:asciiTheme="minorHAnsi" w:hAnsiTheme="minorHAnsi"/>
          <w:sz w:val="22"/>
          <w:szCs w:val="22"/>
        </w:rPr>
      </w:pPr>
    </w:p>
    <w:sectPr w:rsidR="003C5C16" w:rsidRPr="002228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55"/>
    <w:multiLevelType w:val="hybridMultilevel"/>
    <w:tmpl w:val="E3C81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AA0"/>
    <w:multiLevelType w:val="hybridMultilevel"/>
    <w:tmpl w:val="652CD0F8"/>
    <w:lvl w:ilvl="0" w:tplc="D8B8C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976"/>
    <w:multiLevelType w:val="hybridMultilevel"/>
    <w:tmpl w:val="84EC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172"/>
    <w:multiLevelType w:val="hybridMultilevel"/>
    <w:tmpl w:val="CC28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18BE"/>
    <w:multiLevelType w:val="hybridMultilevel"/>
    <w:tmpl w:val="E3C81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235F"/>
    <w:multiLevelType w:val="hybridMultilevel"/>
    <w:tmpl w:val="8A3C7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F2"/>
    <w:rsid w:val="0022289B"/>
    <w:rsid w:val="0023713B"/>
    <w:rsid w:val="003C5C16"/>
    <w:rsid w:val="00736B08"/>
    <w:rsid w:val="00B37448"/>
    <w:rsid w:val="00D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1DD7-0797-44D2-A4A4-252176C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C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Saša Vidaković</cp:lastModifiedBy>
  <cp:revision>2</cp:revision>
  <dcterms:created xsi:type="dcterms:W3CDTF">2016-03-03T08:44:00Z</dcterms:created>
  <dcterms:modified xsi:type="dcterms:W3CDTF">2016-03-03T08:44:00Z</dcterms:modified>
</cp:coreProperties>
</file>