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FC" w:rsidRPr="00220FD9" w:rsidRDefault="00C546FC" w:rsidP="00220FD9">
      <w:pPr>
        <w:pStyle w:val="StandardWeb"/>
        <w:spacing w:before="0" w:beforeAutospacing="0" w:after="0" w:afterAutospacing="0"/>
        <w:jc w:val="center"/>
        <w:rPr>
          <w:rStyle w:val="Naglaeno"/>
          <w:rFonts w:ascii="Calibri" w:hAnsi="Calibri" w:cs="Calibri"/>
          <w:color w:val="000080"/>
          <w:sz w:val="28"/>
          <w:szCs w:val="28"/>
        </w:rPr>
      </w:pPr>
      <w:r w:rsidRPr="00220FD9">
        <w:rPr>
          <w:rStyle w:val="Naglaeno"/>
          <w:rFonts w:ascii="Calibri" w:hAnsi="Calibri" w:cs="Calibri"/>
          <w:color w:val="000080"/>
          <w:sz w:val="28"/>
          <w:szCs w:val="28"/>
        </w:rPr>
        <w:t>Incoming student mobility</w:t>
      </w:r>
    </w:p>
    <w:p w:rsidR="00C546FC" w:rsidRPr="00220FD9" w:rsidRDefault="00C546FC" w:rsidP="00C546FC">
      <w:pPr>
        <w:pStyle w:val="StandardWeb"/>
        <w:spacing w:before="0" w:beforeAutospacing="0" w:after="0" w:afterAutospacing="0"/>
        <w:jc w:val="center"/>
        <w:rPr>
          <w:rStyle w:val="Naglaeno"/>
          <w:rFonts w:ascii="Calibri" w:hAnsi="Calibri" w:cs="Calibri"/>
        </w:rPr>
      </w:pPr>
    </w:p>
    <w:p w:rsidR="00C546FC" w:rsidRPr="00220FD9" w:rsidRDefault="00745728" w:rsidP="00703630">
      <w:pPr>
        <w:pStyle w:val="StandardWeb"/>
        <w:spacing w:before="0" w:beforeAutospacing="0" w:after="0" w:afterAutospacing="0"/>
        <w:jc w:val="center"/>
        <w:rPr>
          <w:rStyle w:val="Naglaeno"/>
          <w:rFonts w:ascii="Calibri" w:hAnsi="Calibri" w:cs="Calibri"/>
        </w:rPr>
      </w:pPr>
      <w:r>
        <w:rPr>
          <w:rStyle w:val="Naglaeno"/>
          <w:rFonts w:ascii="Calibri" w:hAnsi="Calibri" w:cs="Calibri"/>
        </w:rPr>
        <w:t xml:space="preserve">UNIOS </w:t>
      </w:r>
      <w:r w:rsidR="00C546FC" w:rsidRPr="00220FD9">
        <w:rPr>
          <w:rStyle w:val="Naglaeno"/>
          <w:rFonts w:ascii="Calibri" w:hAnsi="Calibri" w:cs="Calibri"/>
        </w:rPr>
        <w:t xml:space="preserve">University Unit: </w:t>
      </w:r>
      <w:r w:rsidR="00F16562">
        <w:rPr>
          <w:rStyle w:val="Naglaeno"/>
          <w:rFonts w:ascii="Calibri" w:hAnsi="Calibri" w:cs="Calibri"/>
        </w:rPr>
        <w:t xml:space="preserve">FACULTY OF HUMANITIES AND SOCIAL SCIENCES </w:t>
      </w:r>
    </w:p>
    <w:p w:rsidR="00C546FC" w:rsidRPr="00220FD9" w:rsidRDefault="00C546FC" w:rsidP="00C546FC">
      <w:pPr>
        <w:pStyle w:val="StandardWeb"/>
        <w:spacing w:before="0" w:beforeAutospacing="0" w:after="0" w:afterAutospacing="0"/>
        <w:rPr>
          <w:rStyle w:val="Naglaeno"/>
          <w:rFonts w:ascii="Calibri" w:hAnsi="Calibri" w:cs="Calibri"/>
        </w:rPr>
      </w:pPr>
    </w:p>
    <w:p w:rsidR="00C546FC" w:rsidRPr="00220FD9" w:rsidRDefault="00C546FC" w:rsidP="00C546FC">
      <w:pPr>
        <w:pStyle w:val="StandardWeb"/>
        <w:spacing w:before="0" w:beforeAutospacing="0" w:after="0" w:afterAutospacing="0"/>
        <w:jc w:val="center"/>
        <w:rPr>
          <w:rStyle w:val="Naglaeno"/>
          <w:rFonts w:ascii="Calibri" w:hAnsi="Calibri" w:cs="Calibri"/>
        </w:rPr>
      </w:pPr>
      <w:r w:rsidRPr="00220FD9">
        <w:rPr>
          <w:rStyle w:val="Naglaeno"/>
          <w:rFonts w:ascii="Calibri" w:hAnsi="Calibri" w:cs="Calibri"/>
        </w:rPr>
        <w:t xml:space="preserve">COURSES OFFERED </w:t>
      </w:r>
    </w:p>
    <w:p w:rsidR="00C546FC" w:rsidRPr="00220FD9" w:rsidRDefault="00C546FC" w:rsidP="00C546FC">
      <w:pPr>
        <w:pStyle w:val="StandardWeb"/>
        <w:spacing w:before="0" w:beforeAutospacing="0" w:after="0" w:afterAutospacing="0"/>
        <w:jc w:val="center"/>
        <w:rPr>
          <w:rStyle w:val="Naglaeno"/>
          <w:rFonts w:ascii="Calibri" w:hAnsi="Calibri" w:cs="Calibri"/>
        </w:rPr>
      </w:pPr>
      <w:r w:rsidRPr="00220FD9">
        <w:rPr>
          <w:rStyle w:val="Naglaeno"/>
          <w:rFonts w:ascii="Calibri" w:hAnsi="Calibri" w:cs="Calibri"/>
        </w:rPr>
        <w:t>FOR ERASMUS</w:t>
      </w:r>
      <w:r w:rsidR="00220FD9" w:rsidRPr="00220FD9">
        <w:rPr>
          <w:rStyle w:val="Naglaeno"/>
          <w:rFonts w:ascii="Calibri" w:hAnsi="Calibri" w:cs="Calibri"/>
        </w:rPr>
        <w:t>+</w:t>
      </w:r>
      <w:r w:rsidRPr="00220FD9">
        <w:rPr>
          <w:rStyle w:val="Naglaeno"/>
          <w:rFonts w:ascii="Calibri" w:hAnsi="Calibri" w:cs="Calibri"/>
        </w:rPr>
        <w:t xml:space="preserve"> </w:t>
      </w:r>
      <w:r w:rsidR="00220FD9" w:rsidRPr="00220FD9">
        <w:rPr>
          <w:rStyle w:val="Naglaeno"/>
          <w:rFonts w:ascii="Calibri" w:hAnsi="Calibri" w:cs="Calibri"/>
        </w:rPr>
        <w:t xml:space="preserve">INDIVIDUAL </w:t>
      </w:r>
      <w:r w:rsidRPr="00220FD9">
        <w:rPr>
          <w:rStyle w:val="Naglaeno"/>
          <w:rFonts w:ascii="Calibri" w:hAnsi="Calibri" w:cs="Calibri"/>
        </w:rPr>
        <w:t xml:space="preserve">INCOMING STUDENTS </w:t>
      </w:r>
    </w:p>
    <w:p w:rsidR="00C546FC" w:rsidRPr="00220FD9" w:rsidRDefault="00C546FC" w:rsidP="00220FD9">
      <w:pPr>
        <w:pStyle w:val="StandardWeb"/>
        <w:spacing w:before="0" w:beforeAutospacing="0" w:after="0" w:afterAutospacing="0"/>
        <w:rPr>
          <w:rStyle w:val="Naglaeno"/>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rsidTr="00F16562">
        <w:tc>
          <w:tcPr>
            <w:tcW w:w="2988" w:type="dxa"/>
            <w:shd w:val="clear" w:color="auto" w:fill="auto"/>
          </w:tcPr>
          <w:p w:rsidR="00C546FC" w:rsidRPr="002C1F2A" w:rsidRDefault="00C546FC" w:rsidP="00F16562">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 xml:space="preserve">Department or Chair within the </w:t>
            </w:r>
            <w:r w:rsidR="00745728" w:rsidRPr="002C1F2A">
              <w:rPr>
                <w:rStyle w:val="Naglaeno"/>
                <w:rFonts w:ascii="Calibri" w:hAnsi="Calibri" w:cs="Calibri"/>
                <w:b w:val="0"/>
                <w:sz w:val="20"/>
                <w:szCs w:val="20"/>
              </w:rPr>
              <w:t xml:space="preserve">UNIOS Unit </w:t>
            </w:r>
          </w:p>
        </w:tc>
        <w:tc>
          <w:tcPr>
            <w:tcW w:w="5868" w:type="dxa"/>
          </w:tcPr>
          <w:p w:rsidR="00C546FC" w:rsidRPr="005F08A0" w:rsidRDefault="005F08A0" w:rsidP="00521E9F">
            <w:pPr>
              <w:pStyle w:val="StandardWeb"/>
              <w:spacing w:before="0" w:beforeAutospacing="0" w:after="0" w:afterAutospacing="0"/>
              <w:rPr>
                <w:rStyle w:val="Naglaeno"/>
                <w:rFonts w:ascii="Calibri" w:hAnsi="Calibri" w:cs="Calibri"/>
                <w:b w:val="0"/>
                <w:caps/>
                <w:sz w:val="20"/>
                <w:szCs w:val="20"/>
              </w:rPr>
            </w:pPr>
            <w:r w:rsidRPr="005F08A0">
              <w:rPr>
                <w:rStyle w:val="Naglaeno"/>
                <w:rFonts w:ascii="Calibri" w:hAnsi="Calibri" w:cs="Calibri"/>
                <w:b w:val="0"/>
                <w:caps/>
                <w:sz w:val="20"/>
                <w:szCs w:val="20"/>
              </w:rPr>
              <w:t>Department of English Language and Literature</w:t>
            </w:r>
          </w:p>
        </w:tc>
      </w:tr>
    </w:tbl>
    <w:p w:rsidR="00C546FC" w:rsidRPr="002C1F2A" w:rsidRDefault="00C546FC" w:rsidP="00F16562">
      <w:pPr>
        <w:pStyle w:val="StandardWeb"/>
        <w:spacing w:before="0" w:beforeAutospacing="0" w:after="0" w:afterAutospacing="0"/>
        <w:jc w:val="both"/>
        <w:rPr>
          <w:rStyle w:val="Naglaeno"/>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rsidTr="005F08A0">
        <w:trPr>
          <w:trHeight w:val="327"/>
        </w:trPr>
        <w:tc>
          <w:tcPr>
            <w:tcW w:w="2988" w:type="dxa"/>
            <w:shd w:val="clear" w:color="auto" w:fill="auto"/>
          </w:tcPr>
          <w:p w:rsidR="00C546FC" w:rsidRPr="002C1F2A" w:rsidRDefault="00C546FC" w:rsidP="00F16562">
            <w:pPr>
              <w:pStyle w:val="StandardWeb"/>
              <w:spacing w:before="0" w:beforeAutospacing="0" w:after="0" w:afterAutospacing="0"/>
              <w:jc w:val="both"/>
              <w:rPr>
                <w:rStyle w:val="Naglaeno"/>
                <w:rFonts w:ascii="Calibri" w:hAnsi="Calibri" w:cs="Calibri"/>
                <w:b w:val="0"/>
                <w:sz w:val="20"/>
                <w:szCs w:val="20"/>
              </w:rPr>
            </w:pPr>
            <w:r w:rsidRPr="002C1F2A">
              <w:rPr>
                <w:rStyle w:val="Naglaeno"/>
                <w:rFonts w:ascii="Calibri" w:hAnsi="Calibri" w:cs="Calibri"/>
                <w:b w:val="0"/>
                <w:sz w:val="20"/>
                <w:szCs w:val="20"/>
              </w:rPr>
              <w:t xml:space="preserve">Study program </w:t>
            </w:r>
          </w:p>
        </w:tc>
        <w:tc>
          <w:tcPr>
            <w:tcW w:w="5868" w:type="dxa"/>
          </w:tcPr>
          <w:p w:rsidR="00C546FC" w:rsidRPr="002C1F2A" w:rsidRDefault="00521E9F" w:rsidP="00F16562">
            <w:pPr>
              <w:pStyle w:val="StandardWeb"/>
              <w:spacing w:before="0" w:beforeAutospacing="0" w:after="0" w:afterAutospacing="0"/>
              <w:jc w:val="both"/>
              <w:rPr>
                <w:rStyle w:val="Naglaeno"/>
                <w:rFonts w:ascii="Calibri" w:hAnsi="Calibri" w:cs="Calibri"/>
                <w:b w:val="0"/>
                <w:sz w:val="20"/>
                <w:szCs w:val="20"/>
              </w:rPr>
            </w:pPr>
            <w:r>
              <w:rPr>
                <w:rStyle w:val="Naglaeno"/>
                <w:rFonts w:ascii="Calibri" w:hAnsi="Calibri" w:cs="Calibri"/>
                <w:b w:val="0"/>
                <w:sz w:val="20"/>
                <w:szCs w:val="20"/>
              </w:rPr>
              <w:t>English Language and Literature</w:t>
            </w:r>
          </w:p>
        </w:tc>
      </w:tr>
    </w:tbl>
    <w:p w:rsidR="00C546FC" w:rsidRPr="002C1F2A" w:rsidRDefault="00C546FC" w:rsidP="00F16562">
      <w:pPr>
        <w:pStyle w:val="StandardWeb"/>
        <w:spacing w:before="0" w:beforeAutospacing="0" w:after="0" w:afterAutospacing="0"/>
        <w:jc w:val="both"/>
        <w:rPr>
          <w:rStyle w:val="Naglaeno"/>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rsidTr="005F08A0">
        <w:trPr>
          <w:trHeight w:val="340"/>
        </w:trPr>
        <w:tc>
          <w:tcPr>
            <w:tcW w:w="2988" w:type="dxa"/>
            <w:shd w:val="clear" w:color="auto" w:fill="auto"/>
          </w:tcPr>
          <w:p w:rsidR="00C546FC" w:rsidRPr="002C1F2A" w:rsidRDefault="00C546FC" w:rsidP="00F16562">
            <w:pPr>
              <w:pStyle w:val="StandardWeb"/>
              <w:spacing w:before="0" w:beforeAutospacing="0" w:after="0" w:afterAutospacing="0"/>
              <w:jc w:val="both"/>
              <w:rPr>
                <w:rStyle w:val="Naglaeno"/>
                <w:rFonts w:ascii="Calibri" w:hAnsi="Calibri" w:cs="Calibri"/>
                <w:b w:val="0"/>
                <w:sz w:val="20"/>
                <w:szCs w:val="20"/>
              </w:rPr>
            </w:pPr>
            <w:r w:rsidRPr="002C1F2A">
              <w:rPr>
                <w:rStyle w:val="Naglaeno"/>
                <w:rFonts w:ascii="Calibri" w:hAnsi="Calibri" w:cs="Calibri"/>
                <w:b w:val="0"/>
                <w:sz w:val="20"/>
                <w:szCs w:val="20"/>
              </w:rPr>
              <w:t>Study level</w:t>
            </w:r>
          </w:p>
        </w:tc>
        <w:tc>
          <w:tcPr>
            <w:tcW w:w="5868" w:type="dxa"/>
          </w:tcPr>
          <w:p w:rsidR="002B15C1" w:rsidRPr="002C1F2A" w:rsidRDefault="002B15C1" w:rsidP="00F16562">
            <w:pPr>
              <w:pStyle w:val="StandardWeb"/>
              <w:spacing w:before="0" w:beforeAutospacing="0" w:after="0" w:afterAutospacing="0"/>
              <w:jc w:val="both"/>
              <w:rPr>
                <w:rStyle w:val="Naglaeno"/>
                <w:rFonts w:ascii="Calibri" w:hAnsi="Calibri" w:cs="Calibri"/>
                <w:b w:val="0"/>
                <w:sz w:val="20"/>
                <w:szCs w:val="20"/>
              </w:rPr>
            </w:pPr>
            <w:r w:rsidRPr="002C1F2A">
              <w:rPr>
                <w:rStyle w:val="Naglaeno"/>
                <w:rFonts w:ascii="Calibri" w:hAnsi="Calibri" w:cs="Calibri"/>
                <w:b w:val="0"/>
                <w:sz w:val="20"/>
                <w:szCs w:val="20"/>
              </w:rPr>
              <w:t xml:space="preserve">Undergraduate (bachelor) </w:t>
            </w:r>
          </w:p>
        </w:tc>
      </w:tr>
    </w:tbl>
    <w:p w:rsidR="00C546FC" w:rsidRPr="002C1F2A" w:rsidRDefault="00C546FC" w:rsidP="00F16562">
      <w:pPr>
        <w:pStyle w:val="StandardWeb"/>
        <w:spacing w:before="0" w:beforeAutospacing="0" w:after="0" w:afterAutospacing="0"/>
        <w:rPr>
          <w:rStyle w:val="Naglaeno"/>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rsidTr="00F16562">
        <w:trPr>
          <w:trHeight w:val="567"/>
        </w:trPr>
        <w:tc>
          <w:tcPr>
            <w:tcW w:w="2988" w:type="dxa"/>
            <w:shd w:val="clear" w:color="auto" w:fill="auto"/>
            <w:vAlign w:val="center"/>
          </w:tcPr>
          <w:p w:rsidR="00C546FC" w:rsidRPr="0001234C" w:rsidRDefault="00C546FC" w:rsidP="00F16562">
            <w:pPr>
              <w:pStyle w:val="StandardWeb"/>
              <w:spacing w:before="0" w:beforeAutospacing="0" w:after="0" w:afterAutospacing="0"/>
              <w:rPr>
                <w:rStyle w:val="Naglaeno"/>
                <w:rFonts w:ascii="Calibri" w:hAnsi="Calibri" w:cs="Calibri"/>
                <w:sz w:val="20"/>
                <w:szCs w:val="20"/>
              </w:rPr>
            </w:pPr>
            <w:r w:rsidRPr="0001234C">
              <w:rPr>
                <w:rStyle w:val="Naglaeno"/>
                <w:rFonts w:ascii="Calibri" w:hAnsi="Calibri" w:cs="Calibri"/>
                <w:sz w:val="20"/>
                <w:szCs w:val="20"/>
              </w:rPr>
              <w:t>Course title</w:t>
            </w:r>
          </w:p>
        </w:tc>
        <w:tc>
          <w:tcPr>
            <w:tcW w:w="5868" w:type="dxa"/>
            <w:vAlign w:val="center"/>
          </w:tcPr>
          <w:p w:rsidR="00C546FC" w:rsidRPr="0001234C" w:rsidRDefault="00CF7766" w:rsidP="00CF7766">
            <w:pPr>
              <w:pStyle w:val="StandardWeb"/>
              <w:spacing w:before="0" w:beforeAutospacing="0" w:after="0" w:afterAutospacing="0"/>
              <w:rPr>
                <w:rStyle w:val="Naglaeno"/>
                <w:rFonts w:ascii="Calibri" w:hAnsi="Calibri" w:cs="Calibri"/>
                <w:szCs w:val="20"/>
              </w:rPr>
            </w:pPr>
            <w:r w:rsidRPr="0001234C">
              <w:rPr>
                <w:rStyle w:val="Naglaeno"/>
                <w:rFonts w:ascii="Calibri" w:hAnsi="Calibri" w:cs="Calibri"/>
                <w:szCs w:val="20"/>
              </w:rPr>
              <w:t>Selected Topics in</w:t>
            </w:r>
            <w:r w:rsidR="00440CFA" w:rsidRPr="0001234C">
              <w:rPr>
                <w:rStyle w:val="Naglaeno"/>
                <w:rFonts w:ascii="Calibri" w:hAnsi="Calibri" w:cs="Calibri"/>
                <w:szCs w:val="20"/>
              </w:rPr>
              <w:t xml:space="preserve"> Sociolinguistics</w:t>
            </w:r>
          </w:p>
        </w:tc>
      </w:tr>
      <w:tr w:rsidR="00C546FC" w:rsidRPr="002C1F2A">
        <w:trPr>
          <w:trHeight w:val="567"/>
        </w:trPr>
        <w:tc>
          <w:tcPr>
            <w:tcW w:w="2988" w:type="dxa"/>
            <w:vAlign w:val="center"/>
          </w:tcPr>
          <w:p w:rsidR="00C546FC" w:rsidRPr="002C1F2A" w:rsidRDefault="00C546FC" w:rsidP="00F16562">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Course code</w:t>
            </w:r>
            <w:r w:rsidR="00220FD9" w:rsidRPr="002C1F2A">
              <w:rPr>
                <w:rStyle w:val="Naglaeno"/>
                <w:rFonts w:ascii="Calibri" w:hAnsi="Calibri" w:cs="Calibri"/>
                <w:b w:val="0"/>
                <w:sz w:val="20"/>
                <w:szCs w:val="20"/>
              </w:rPr>
              <w:t xml:space="preserve"> (if any)</w:t>
            </w:r>
          </w:p>
        </w:tc>
        <w:tc>
          <w:tcPr>
            <w:tcW w:w="5868" w:type="dxa"/>
            <w:vAlign w:val="center"/>
          </w:tcPr>
          <w:p w:rsidR="00C546FC" w:rsidRPr="002C1F2A" w:rsidRDefault="0056637A" w:rsidP="00521E9F">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FIL01</w:t>
            </w:r>
            <w:r w:rsidR="000140BA">
              <w:rPr>
                <w:rStyle w:val="Naglaeno"/>
                <w:rFonts w:ascii="Calibri" w:hAnsi="Calibri" w:cs="Calibri"/>
                <w:b w:val="0"/>
                <w:sz w:val="20"/>
                <w:szCs w:val="20"/>
              </w:rPr>
              <w:t>-</w:t>
            </w:r>
            <w:r w:rsidR="008D2BEF">
              <w:rPr>
                <w:rStyle w:val="Naglaeno"/>
                <w:rFonts w:ascii="Calibri" w:hAnsi="Calibri" w:cs="Calibri"/>
                <w:b w:val="0"/>
                <w:sz w:val="20"/>
                <w:szCs w:val="20"/>
              </w:rPr>
              <w:t>075</w:t>
            </w:r>
            <w:bookmarkStart w:id="0" w:name="_GoBack"/>
            <w:bookmarkEnd w:id="0"/>
          </w:p>
        </w:tc>
      </w:tr>
      <w:tr w:rsidR="00C546FC" w:rsidRPr="002C1F2A" w:rsidTr="00F16562">
        <w:trPr>
          <w:trHeight w:val="567"/>
        </w:trPr>
        <w:tc>
          <w:tcPr>
            <w:tcW w:w="2988" w:type="dxa"/>
            <w:shd w:val="clear" w:color="auto" w:fill="auto"/>
            <w:vAlign w:val="center"/>
          </w:tcPr>
          <w:p w:rsidR="00C546FC" w:rsidRPr="002C1F2A" w:rsidRDefault="00C546FC" w:rsidP="00F16562">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Language of instruction</w:t>
            </w:r>
          </w:p>
        </w:tc>
        <w:tc>
          <w:tcPr>
            <w:tcW w:w="5868" w:type="dxa"/>
            <w:vAlign w:val="center"/>
          </w:tcPr>
          <w:p w:rsidR="00C546FC" w:rsidRPr="002C1F2A" w:rsidRDefault="00521E9F" w:rsidP="00F16562">
            <w:pPr>
              <w:pStyle w:val="StandardWeb"/>
              <w:spacing w:before="0" w:beforeAutospacing="0" w:after="0" w:afterAutospacing="0"/>
              <w:rPr>
                <w:rStyle w:val="Naglaeno"/>
                <w:rFonts w:ascii="Calibri" w:hAnsi="Calibri" w:cs="Calibri"/>
                <w:b w:val="0"/>
                <w:sz w:val="20"/>
                <w:szCs w:val="20"/>
              </w:rPr>
            </w:pPr>
            <w:r w:rsidRPr="005F08A0">
              <w:rPr>
                <w:rStyle w:val="Naglaeno"/>
                <w:rFonts w:ascii="Calibri" w:hAnsi="Calibri" w:cs="Calibri"/>
                <w:sz w:val="20"/>
                <w:szCs w:val="20"/>
              </w:rPr>
              <w:t>English</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StandardWeb"/>
              <w:spacing w:before="0" w:beforeAutospacing="0" w:after="0" w:afterAutospacing="0"/>
              <w:rPr>
                <w:rStyle w:val="Naglaeno"/>
                <w:rFonts w:ascii="Calibri" w:hAnsi="Calibri" w:cs="Calibri"/>
                <w:b w:val="0"/>
                <w:sz w:val="20"/>
                <w:szCs w:val="20"/>
              </w:rPr>
            </w:pPr>
          </w:p>
          <w:p w:rsidR="00C546FC" w:rsidRPr="002C1F2A" w:rsidRDefault="002B15C1" w:rsidP="00F16562">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Brief c</w:t>
            </w:r>
            <w:r w:rsidR="00C546FC" w:rsidRPr="002C1F2A">
              <w:rPr>
                <w:rStyle w:val="Naglaeno"/>
                <w:rFonts w:ascii="Calibri" w:hAnsi="Calibri" w:cs="Calibri"/>
                <w:b w:val="0"/>
                <w:sz w:val="20"/>
                <w:szCs w:val="20"/>
              </w:rPr>
              <w:t>ourse description</w:t>
            </w:r>
          </w:p>
          <w:p w:rsidR="00C546FC" w:rsidRPr="002C1F2A" w:rsidRDefault="00C546FC" w:rsidP="00F16562">
            <w:pPr>
              <w:pStyle w:val="StandardWeb"/>
              <w:spacing w:before="0" w:beforeAutospacing="0" w:after="0" w:afterAutospacing="0"/>
              <w:rPr>
                <w:rStyle w:val="Naglaeno"/>
                <w:rFonts w:ascii="Calibri" w:hAnsi="Calibri" w:cs="Calibri"/>
                <w:b w:val="0"/>
                <w:sz w:val="20"/>
                <w:szCs w:val="20"/>
              </w:rPr>
            </w:pPr>
          </w:p>
        </w:tc>
        <w:tc>
          <w:tcPr>
            <w:tcW w:w="5868" w:type="dxa"/>
            <w:vAlign w:val="center"/>
          </w:tcPr>
          <w:p w:rsidR="00A42DFD" w:rsidRPr="00CF7766" w:rsidRDefault="00CF7766" w:rsidP="00CF7766">
            <w:pPr>
              <w:pStyle w:val="StandardWeb"/>
              <w:spacing w:before="0" w:beforeAutospacing="0" w:after="0" w:afterAutospacing="0"/>
              <w:jc w:val="both"/>
              <w:rPr>
                <w:rStyle w:val="Naglaeno"/>
                <w:rFonts w:ascii="Calibri" w:hAnsi="Calibri" w:cs="Calibri"/>
                <w:b w:val="0"/>
                <w:sz w:val="20"/>
                <w:szCs w:val="20"/>
              </w:rPr>
            </w:pPr>
            <w:r w:rsidRPr="00CF7766">
              <w:rPr>
                <w:rStyle w:val="Naglaeno"/>
                <w:rFonts w:ascii="Calibri" w:hAnsi="Calibri" w:cs="Calibri"/>
                <w:b w:val="0"/>
                <w:i/>
                <w:sz w:val="20"/>
                <w:szCs w:val="20"/>
              </w:rPr>
              <w:t>Selected Topics in Sociolinguistics</w:t>
            </w:r>
            <w:r w:rsidRPr="00CF7766">
              <w:rPr>
                <w:rStyle w:val="Naglaeno"/>
                <w:rFonts w:ascii="Calibri" w:hAnsi="Calibri" w:cs="Calibri"/>
                <w:b w:val="0"/>
                <w:sz w:val="20"/>
                <w:szCs w:val="20"/>
              </w:rPr>
              <w:t xml:space="preserve"> introduces students to topics from a wider field of sociolinguistic interest. The course shifts away from quantitative sociolinguistics to interpretive (ethnographic) sociolinguistic approaches. Therefore, the goal of this course, among others, is to encourage students to think critically about the different approaches to analyzing sociolinguistic phenomena. More specifically, the aim is to bring to students’ attention the full depth and breadth of socio-linguistic patterns, which can be captured when one abandons the search for global socio-linguistic correlations (correlations between language and gross demographic variables such as gender, social class, </w:t>
            </w:r>
            <w:proofErr w:type="gramStart"/>
            <w:r w:rsidRPr="00CF7766">
              <w:rPr>
                <w:rStyle w:val="Naglaeno"/>
                <w:rFonts w:ascii="Calibri" w:hAnsi="Calibri" w:cs="Calibri"/>
                <w:b w:val="0"/>
                <w:sz w:val="20"/>
                <w:szCs w:val="20"/>
              </w:rPr>
              <w:t>ethnicity</w:t>
            </w:r>
            <w:proofErr w:type="gramEnd"/>
            <w:r w:rsidRPr="00CF7766">
              <w:rPr>
                <w:rStyle w:val="Naglaeno"/>
                <w:rFonts w:ascii="Calibri" w:hAnsi="Calibri" w:cs="Calibri"/>
                <w:b w:val="0"/>
                <w:sz w:val="20"/>
                <w:szCs w:val="20"/>
              </w:rPr>
              <w:t xml:space="preserve">) and focuses on the varied and unstable social meanings communicated in local contexts. The idea is to make students recognize and appreciate the (often) subtle social meanings that manifest themselves at different levels of the language system and use (phonetics, the lexicon, semantics, grammatical constructions, </w:t>
            </w:r>
            <w:r>
              <w:rPr>
                <w:rStyle w:val="Naglaeno"/>
                <w:rFonts w:ascii="Calibri" w:hAnsi="Calibri" w:cs="Calibri"/>
                <w:b w:val="0"/>
                <w:sz w:val="20"/>
                <w:szCs w:val="20"/>
              </w:rPr>
              <w:t>p</w:t>
            </w:r>
            <w:r w:rsidRPr="00CF7766">
              <w:rPr>
                <w:rStyle w:val="Naglaeno"/>
                <w:rFonts w:ascii="Calibri" w:hAnsi="Calibri" w:cs="Calibri"/>
                <w:b w:val="0"/>
                <w:sz w:val="20"/>
                <w:szCs w:val="20"/>
              </w:rPr>
              <w:t xml:space="preserve">ragmatic formulae, discourse markers, speech acts). Ultimately, students will be introduced to the basic knowledge and </w:t>
            </w:r>
            <w:proofErr w:type="spellStart"/>
            <w:r w:rsidRPr="00CF7766">
              <w:rPr>
                <w:rStyle w:val="Naglaeno"/>
                <w:rFonts w:ascii="Calibri" w:hAnsi="Calibri" w:cs="Calibri"/>
                <w:b w:val="0"/>
                <w:sz w:val="20"/>
                <w:szCs w:val="20"/>
              </w:rPr>
              <w:t>metalanguage</w:t>
            </w:r>
            <w:proofErr w:type="spellEnd"/>
            <w:r w:rsidRPr="00CF7766">
              <w:rPr>
                <w:rStyle w:val="Naglaeno"/>
                <w:rFonts w:ascii="Calibri" w:hAnsi="Calibri" w:cs="Calibri"/>
                <w:b w:val="0"/>
                <w:sz w:val="20"/>
                <w:szCs w:val="20"/>
              </w:rPr>
              <w:t xml:space="preserve"> that will allow them to take a critical stance to the topics explored and to more easily notice, interpret and judge similar occurrences in their own social environment</w:t>
            </w:r>
            <w:r>
              <w:rPr>
                <w:rStyle w:val="Naglaeno"/>
                <w:rFonts w:ascii="Calibri" w:hAnsi="Calibri" w:cs="Calibri"/>
                <w:b w:val="0"/>
                <w:sz w:val="20"/>
                <w:szCs w:val="20"/>
              </w:rPr>
              <w:t>.</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Form of teaching</w:t>
            </w:r>
          </w:p>
        </w:tc>
        <w:tc>
          <w:tcPr>
            <w:tcW w:w="5868" w:type="dxa"/>
            <w:vAlign w:val="center"/>
          </w:tcPr>
          <w:p w:rsidR="00C546FC" w:rsidRPr="002C1F2A" w:rsidRDefault="00521E9F" w:rsidP="00A97B5B">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 xml:space="preserve">Lectures, </w:t>
            </w:r>
            <w:r w:rsidR="00A97B5B">
              <w:rPr>
                <w:rStyle w:val="Naglaeno"/>
                <w:rFonts w:ascii="Calibri" w:hAnsi="Calibri" w:cs="Calibri"/>
                <w:b w:val="0"/>
                <w:sz w:val="20"/>
                <w:szCs w:val="20"/>
              </w:rPr>
              <w:t>seminars</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Form of assessment</w:t>
            </w:r>
          </w:p>
        </w:tc>
        <w:tc>
          <w:tcPr>
            <w:tcW w:w="5868" w:type="dxa"/>
            <w:vAlign w:val="center"/>
          </w:tcPr>
          <w:p w:rsidR="00C546FC" w:rsidRPr="00CF7766" w:rsidRDefault="00CF7766" w:rsidP="007E46EE">
            <w:pPr>
              <w:pStyle w:val="StandardWeb"/>
              <w:spacing w:before="0" w:beforeAutospacing="0" w:after="0" w:afterAutospacing="0"/>
              <w:jc w:val="both"/>
              <w:rPr>
                <w:rStyle w:val="Naglaeno"/>
                <w:rFonts w:ascii="Calibri" w:hAnsi="Calibri" w:cs="Calibri"/>
                <w:b w:val="0"/>
                <w:sz w:val="20"/>
                <w:szCs w:val="20"/>
              </w:rPr>
            </w:pPr>
            <w:r w:rsidRPr="00CF7766">
              <w:rPr>
                <w:rStyle w:val="Naglaeno"/>
                <w:rFonts w:ascii="Calibri" w:hAnsi="Calibri" w:cs="Calibri"/>
                <w:b w:val="0"/>
                <w:sz w:val="20"/>
                <w:szCs w:val="20"/>
              </w:rPr>
              <w:t xml:space="preserve">There is no final examination in this course. One small-scale test is administered at the end of the semester, </w:t>
            </w:r>
            <w:r w:rsidR="007E46EE">
              <w:rPr>
                <w:rStyle w:val="Naglaeno"/>
                <w:rFonts w:ascii="Calibri" w:hAnsi="Calibri" w:cs="Calibri"/>
                <w:b w:val="0"/>
                <w:sz w:val="20"/>
                <w:szCs w:val="20"/>
              </w:rPr>
              <w:t>addressing</w:t>
            </w:r>
            <w:r w:rsidRPr="00CF7766">
              <w:rPr>
                <w:rStyle w:val="Naglaeno"/>
                <w:rFonts w:ascii="Calibri" w:hAnsi="Calibri" w:cs="Calibri"/>
                <w:b w:val="0"/>
                <w:sz w:val="20"/>
                <w:szCs w:val="20"/>
              </w:rPr>
              <w:t xml:space="preserve"> the topics discussed in class. In addition, each student selects a topic (a research article) to prepare and present in class. Following the presentat</w:t>
            </w:r>
            <w:r w:rsidR="007E46EE">
              <w:rPr>
                <w:rStyle w:val="Naglaeno"/>
                <w:rFonts w:ascii="Calibri" w:hAnsi="Calibri" w:cs="Calibri"/>
                <w:b w:val="0"/>
                <w:sz w:val="20"/>
                <w:szCs w:val="20"/>
              </w:rPr>
              <w:t>i</w:t>
            </w:r>
            <w:r w:rsidRPr="00CF7766">
              <w:rPr>
                <w:rStyle w:val="Naglaeno"/>
                <w:rFonts w:ascii="Calibri" w:hAnsi="Calibri" w:cs="Calibri"/>
                <w:b w:val="0"/>
                <w:sz w:val="20"/>
                <w:szCs w:val="20"/>
              </w:rPr>
              <w:t>on, stu</w:t>
            </w:r>
            <w:r w:rsidR="007E46EE">
              <w:rPr>
                <w:rStyle w:val="Naglaeno"/>
                <w:rFonts w:ascii="Calibri" w:hAnsi="Calibri" w:cs="Calibri"/>
                <w:b w:val="0"/>
                <w:sz w:val="20"/>
                <w:szCs w:val="20"/>
              </w:rPr>
              <w:t>d</w:t>
            </w:r>
            <w:r w:rsidRPr="00CF7766">
              <w:rPr>
                <w:rStyle w:val="Naglaeno"/>
                <w:rFonts w:ascii="Calibri" w:hAnsi="Calibri" w:cs="Calibri"/>
                <w:b w:val="0"/>
                <w:sz w:val="20"/>
                <w:szCs w:val="20"/>
              </w:rPr>
              <w:t xml:space="preserve">ents </w:t>
            </w:r>
            <w:r w:rsidR="007E46EE">
              <w:rPr>
                <w:rStyle w:val="Naglaeno"/>
                <w:rFonts w:ascii="Calibri" w:hAnsi="Calibri" w:cs="Calibri"/>
                <w:b w:val="0"/>
                <w:sz w:val="20"/>
                <w:szCs w:val="20"/>
              </w:rPr>
              <w:t>submit the</w:t>
            </w:r>
            <w:r w:rsidRPr="00CF7766">
              <w:rPr>
                <w:rStyle w:val="Naglaeno"/>
                <w:rFonts w:ascii="Calibri" w:hAnsi="Calibri" w:cs="Calibri"/>
                <w:b w:val="0"/>
                <w:sz w:val="20"/>
                <w:szCs w:val="20"/>
              </w:rPr>
              <w:t xml:space="preserve"> written version of the </w:t>
            </w:r>
            <w:r w:rsidRPr="00CF7766">
              <w:rPr>
                <w:rStyle w:val="Naglaeno"/>
                <w:rFonts w:ascii="Calibri" w:hAnsi="Calibri" w:cs="Calibri"/>
                <w:b w:val="0"/>
                <w:sz w:val="20"/>
                <w:szCs w:val="20"/>
              </w:rPr>
              <w:lastRenderedPageBreak/>
              <w:t>presentation. Class participation is an important grading element. Detailed grading criteria are given in the course syllabus.</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lastRenderedPageBreak/>
              <w:t>Number of ECTS</w:t>
            </w:r>
          </w:p>
        </w:tc>
        <w:tc>
          <w:tcPr>
            <w:tcW w:w="5868" w:type="dxa"/>
            <w:vAlign w:val="center"/>
          </w:tcPr>
          <w:p w:rsidR="00C546FC" w:rsidRPr="002C1F2A" w:rsidRDefault="00521E9F" w:rsidP="00F16562">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3</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Class hours per week</w:t>
            </w:r>
          </w:p>
        </w:tc>
        <w:tc>
          <w:tcPr>
            <w:tcW w:w="5868" w:type="dxa"/>
            <w:vAlign w:val="center"/>
          </w:tcPr>
          <w:p w:rsidR="00C546FC" w:rsidRPr="002C1F2A" w:rsidRDefault="00521E9F" w:rsidP="00F16562">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2</w:t>
            </w:r>
          </w:p>
        </w:tc>
      </w:tr>
      <w:tr w:rsidR="00C546FC" w:rsidRPr="002C1F2A">
        <w:trPr>
          <w:trHeight w:val="567"/>
        </w:trPr>
        <w:tc>
          <w:tcPr>
            <w:tcW w:w="2988" w:type="dxa"/>
            <w:vAlign w:val="center"/>
          </w:tcPr>
          <w:p w:rsidR="00C546FC" w:rsidRPr="002C1F2A" w:rsidRDefault="00C546FC" w:rsidP="00F16562">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Minimum number of students</w:t>
            </w:r>
            <w:r w:rsidR="00A42DFD">
              <w:rPr>
                <w:rStyle w:val="Naglaeno"/>
                <w:rFonts w:ascii="Calibri" w:hAnsi="Calibri" w:cs="Calibri"/>
                <w:b w:val="0"/>
                <w:sz w:val="20"/>
                <w:szCs w:val="20"/>
              </w:rPr>
              <w:t xml:space="preserve"> </w:t>
            </w:r>
          </w:p>
        </w:tc>
        <w:tc>
          <w:tcPr>
            <w:tcW w:w="5868" w:type="dxa"/>
            <w:vAlign w:val="center"/>
          </w:tcPr>
          <w:p w:rsidR="00C546FC" w:rsidRPr="002C1F2A" w:rsidRDefault="005F08A0" w:rsidP="00521E9F">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 xml:space="preserve">Period of realization </w:t>
            </w:r>
          </w:p>
        </w:tc>
        <w:tc>
          <w:tcPr>
            <w:tcW w:w="5868" w:type="dxa"/>
            <w:vAlign w:val="center"/>
          </w:tcPr>
          <w:p w:rsidR="00DB7407" w:rsidRPr="002C1F2A" w:rsidRDefault="00CF7766" w:rsidP="00F16562">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summer</w:t>
            </w:r>
            <w:r w:rsidR="00537DED">
              <w:rPr>
                <w:rStyle w:val="Naglaeno"/>
                <w:rFonts w:ascii="Calibri" w:hAnsi="Calibri" w:cs="Calibri"/>
                <w:b w:val="0"/>
                <w:sz w:val="20"/>
                <w:szCs w:val="20"/>
              </w:rPr>
              <w:t xml:space="preserve"> </w:t>
            </w:r>
            <w:r w:rsidR="00DB7407" w:rsidRPr="002C1F2A">
              <w:rPr>
                <w:rStyle w:val="Naglaeno"/>
                <w:rFonts w:ascii="Calibri" w:hAnsi="Calibri" w:cs="Calibri"/>
                <w:b w:val="0"/>
                <w:sz w:val="20"/>
                <w:szCs w:val="20"/>
              </w:rPr>
              <w:t>semester</w:t>
            </w:r>
          </w:p>
        </w:tc>
      </w:tr>
      <w:tr w:rsidR="00C546FC" w:rsidRPr="002C1F2A" w:rsidTr="00F16562">
        <w:trPr>
          <w:trHeight w:val="567"/>
        </w:trPr>
        <w:tc>
          <w:tcPr>
            <w:tcW w:w="2988" w:type="dxa"/>
            <w:shd w:val="clear" w:color="auto" w:fill="auto"/>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Lecturer</w:t>
            </w:r>
          </w:p>
        </w:tc>
        <w:tc>
          <w:tcPr>
            <w:tcW w:w="5868" w:type="dxa"/>
            <w:vAlign w:val="center"/>
          </w:tcPr>
          <w:p w:rsidR="00C546FC" w:rsidRPr="002C1F2A" w:rsidRDefault="00521E9F" w:rsidP="005F08A0">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Dr</w:t>
            </w:r>
            <w:r w:rsidR="005F08A0">
              <w:rPr>
                <w:rStyle w:val="Naglaeno"/>
                <w:rFonts w:ascii="Calibri" w:hAnsi="Calibri" w:cs="Calibri"/>
                <w:b w:val="0"/>
                <w:sz w:val="20"/>
                <w:szCs w:val="20"/>
              </w:rPr>
              <w:t xml:space="preserve">. </w:t>
            </w:r>
            <w:proofErr w:type="spellStart"/>
            <w:r w:rsidR="005F08A0">
              <w:rPr>
                <w:rStyle w:val="Naglaeno"/>
                <w:rFonts w:ascii="Calibri" w:hAnsi="Calibri" w:cs="Calibri"/>
                <w:b w:val="0"/>
                <w:sz w:val="20"/>
                <w:szCs w:val="20"/>
              </w:rPr>
              <w:t>Gabrijela</w:t>
            </w:r>
            <w:proofErr w:type="spellEnd"/>
            <w:r w:rsidR="005F08A0">
              <w:rPr>
                <w:rStyle w:val="Naglaeno"/>
                <w:rFonts w:ascii="Calibri" w:hAnsi="Calibri" w:cs="Calibri"/>
                <w:b w:val="0"/>
                <w:sz w:val="20"/>
                <w:szCs w:val="20"/>
              </w:rPr>
              <w:t xml:space="preserve"> </w:t>
            </w:r>
            <w:proofErr w:type="spellStart"/>
            <w:r w:rsidR="005F08A0">
              <w:rPr>
                <w:rStyle w:val="Naglaeno"/>
                <w:rFonts w:ascii="Calibri" w:hAnsi="Calibri" w:cs="Calibri"/>
                <w:b w:val="0"/>
                <w:sz w:val="20"/>
                <w:szCs w:val="20"/>
              </w:rPr>
              <w:t>Buljan</w:t>
            </w:r>
            <w:proofErr w:type="spellEnd"/>
            <w:r w:rsidR="005F08A0">
              <w:rPr>
                <w:rStyle w:val="Naglaeno"/>
                <w:rFonts w:ascii="Calibri" w:hAnsi="Calibri" w:cs="Calibri"/>
                <w:b w:val="0"/>
                <w:sz w:val="20"/>
                <w:szCs w:val="20"/>
              </w:rPr>
              <w:t>, A</w:t>
            </w:r>
            <w:r>
              <w:rPr>
                <w:rStyle w:val="Naglaeno"/>
                <w:rFonts w:ascii="Calibri" w:hAnsi="Calibri" w:cs="Calibri"/>
                <w:b w:val="0"/>
                <w:sz w:val="20"/>
                <w:szCs w:val="20"/>
              </w:rPr>
              <w:t xml:space="preserve">ssociate </w:t>
            </w:r>
            <w:r w:rsidR="005F08A0">
              <w:rPr>
                <w:rStyle w:val="Naglaeno"/>
                <w:rFonts w:ascii="Calibri" w:hAnsi="Calibri" w:cs="Calibri"/>
                <w:b w:val="0"/>
                <w:sz w:val="20"/>
                <w:szCs w:val="20"/>
              </w:rPr>
              <w:t>P</w:t>
            </w:r>
            <w:r>
              <w:rPr>
                <w:rStyle w:val="Naglaeno"/>
                <w:rFonts w:ascii="Calibri" w:hAnsi="Calibri" w:cs="Calibri"/>
                <w:b w:val="0"/>
                <w:sz w:val="20"/>
                <w:szCs w:val="20"/>
              </w:rPr>
              <w:t>rofessor</w:t>
            </w:r>
          </w:p>
        </w:tc>
      </w:tr>
    </w:tbl>
    <w:p w:rsidR="00C546FC" w:rsidRPr="00DB7407" w:rsidRDefault="00C546FC" w:rsidP="003428DA">
      <w:pPr>
        <w:pStyle w:val="StandardWeb"/>
        <w:spacing w:before="0" w:beforeAutospacing="0" w:after="0" w:afterAutospacing="0"/>
        <w:rPr>
          <w:rStyle w:val="Naglaeno"/>
          <w:rFonts w:ascii="Calibri" w:hAnsi="Calibri" w:cs="Calibri"/>
          <w:sz w:val="20"/>
          <w:szCs w:val="20"/>
        </w:rPr>
      </w:pPr>
    </w:p>
    <w:sectPr w:rsidR="00C546FC" w:rsidRPr="00DB7407"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67" w:rsidRDefault="00C35567" w:rsidP="00220FD9">
      <w:r>
        <w:separator/>
      </w:r>
    </w:p>
  </w:endnote>
  <w:endnote w:type="continuationSeparator" w:id="0">
    <w:p w:rsidR="00C35567" w:rsidRDefault="00C35567"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67" w:rsidRDefault="00C35567" w:rsidP="00220FD9">
      <w:r>
        <w:separator/>
      </w:r>
    </w:p>
  </w:footnote>
  <w:footnote w:type="continuationSeparator" w:id="0">
    <w:p w:rsidR="00C35567" w:rsidRDefault="00C35567" w:rsidP="00220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D9" w:rsidRDefault="003558DA">
    <w:pPr>
      <w:pStyle w:val="Zaglavlje"/>
    </w:pPr>
    <w:r>
      <w:rPr>
        <w:noProof/>
        <w:lang w:val="hr-HR" w:eastAsia="hr-HR"/>
      </w:rPr>
      <w:drawing>
        <wp:inline distT="0" distB="0" distL="0" distR="0">
          <wp:extent cx="5219700" cy="768350"/>
          <wp:effectExtent l="1905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srcRect/>
                  <a:stretch>
                    <a:fillRect/>
                  </a:stretch>
                </pic:blipFill>
                <pic:spPr bwMode="auto">
                  <a:xfrm>
                    <a:off x="0" y="0"/>
                    <a:ext cx="5219700" cy="768350"/>
                  </a:xfrm>
                  <a:prstGeom prst="rect">
                    <a:avLst/>
                  </a:prstGeom>
                  <a:noFill/>
                  <a:ln w="9525">
                    <a:noFill/>
                    <a:miter lim="800000"/>
                    <a:headEnd/>
                    <a:tailEnd/>
                  </a:ln>
                </pic:spPr>
              </pic:pic>
            </a:graphicData>
          </a:graphic>
        </wp:inline>
      </w:drawing>
    </w:r>
  </w:p>
  <w:p w:rsidR="00220FD9" w:rsidRDefault="00220FD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2103"/>
    <w:rsid w:val="0001234C"/>
    <w:rsid w:val="000140BA"/>
    <w:rsid w:val="00017B3C"/>
    <w:rsid w:val="000D6C05"/>
    <w:rsid w:val="000E5667"/>
    <w:rsid w:val="000F6D90"/>
    <w:rsid w:val="001023F0"/>
    <w:rsid w:val="001234CA"/>
    <w:rsid w:val="001413F5"/>
    <w:rsid w:val="0015015E"/>
    <w:rsid w:val="00182B01"/>
    <w:rsid w:val="001C7718"/>
    <w:rsid w:val="001F62BF"/>
    <w:rsid w:val="00220FD9"/>
    <w:rsid w:val="00222443"/>
    <w:rsid w:val="00262103"/>
    <w:rsid w:val="0026540C"/>
    <w:rsid w:val="002B15C1"/>
    <w:rsid w:val="002C1F2A"/>
    <w:rsid w:val="00342147"/>
    <w:rsid w:val="003428DA"/>
    <w:rsid w:val="003558DA"/>
    <w:rsid w:val="00426293"/>
    <w:rsid w:val="00434808"/>
    <w:rsid w:val="00440CFA"/>
    <w:rsid w:val="004B6A8E"/>
    <w:rsid w:val="004F1E38"/>
    <w:rsid w:val="00521E9F"/>
    <w:rsid w:val="00537DED"/>
    <w:rsid w:val="00544EEF"/>
    <w:rsid w:val="0056637A"/>
    <w:rsid w:val="005B3ACA"/>
    <w:rsid w:val="005C36E5"/>
    <w:rsid w:val="005F08A0"/>
    <w:rsid w:val="00703630"/>
    <w:rsid w:val="00736619"/>
    <w:rsid w:val="00745728"/>
    <w:rsid w:val="0078566D"/>
    <w:rsid w:val="007D2BCF"/>
    <w:rsid w:val="007E46EE"/>
    <w:rsid w:val="0083394E"/>
    <w:rsid w:val="00875BD9"/>
    <w:rsid w:val="008D2BEF"/>
    <w:rsid w:val="00976897"/>
    <w:rsid w:val="00990D6D"/>
    <w:rsid w:val="00A154B2"/>
    <w:rsid w:val="00A42DFD"/>
    <w:rsid w:val="00A436F9"/>
    <w:rsid w:val="00A73053"/>
    <w:rsid w:val="00A97B5B"/>
    <w:rsid w:val="00AD1F87"/>
    <w:rsid w:val="00AE1E7D"/>
    <w:rsid w:val="00B05690"/>
    <w:rsid w:val="00C0575E"/>
    <w:rsid w:val="00C158B9"/>
    <w:rsid w:val="00C35567"/>
    <w:rsid w:val="00C5011D"/>
    <w:rsid w:val="00C546FC"/>
    <w:rsid w:val="00CF5220"/>
    <w:rsid w:val="00CF7766"/>
    <w:rsid w:val="00D42960"/>
    <w:rsid w:val="00D42ED8"/>
    <w:rsid w:val="00D607C3"/>
    <w:rsid w:val="00D92DEE"/>
    <w:rsid w:val="00DB7407"/>
    <w:rsid w:val="00DF2874"/>
    <w:rsid w:val="00E00A83"/>
    <w:rsid w:val="00EB0BF2"/>
    <w:rsid w:val="00F0076E"/>
    <w:rsid w:val="00F16562"/>
    <w:rsid w:val="00F7010F"/>
    <w:rsid w:val="00FC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CA"/>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paragraph" w:styleId="Tekstbalonia">
    <w:name w:val="Balloon Text"/>
    <w:basedOn w:val="Normal"/>
    <w:link w:val="TekstbaloniaChar"/>
    <w:rsid w:val="00D42960"/>
    <w:rPr>
      <w:rFonts w:ascii="Tahoma" w:hAnsi="Tahoma" w:cs="Tahoma"/>
      <w:sz w:val="16"/>
      <w:szCs w:val="16"/>
    </w:rPr>
  </w:style>
  <w:style w:type="character" w:customStyle="1" w:styleId="TekstbaloniaChar">
    <w:name w:val="Tekst balončića Char"/>
    <w:basedOn w:val="Zadanifontodlomka"/>
    <w:link w:val="Tekstbalonia"/>
    <w:rsid w:val="00D42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369</Words>
  <Characters>2109</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creator>Martina</dc:creator>
  <cp:lastModifiedBy>Korisnik</cp:lastModifiedBy>
  <cp:revision>10</cp:revision>
  <cp:lastPrinted>2011-11-29T07:51:00Z</cp:lastPrinted>
  <dcterms:created xsi:type="dcterms:W3CDTF">2015-12-07T18:43:00Z</dcterms:created>
  <dcterms:modified xsi:type="dcterms:W3CDTF">2016-01-11T11:25:00Z</dcterms:modified>
</cp:coreProperties>
</file>