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97" w:rsidRPr="00220FD9" w:rsidRDefault="002B7B97" w:rsidP="002B7B97">
      <w:pPr>
        <w:pStyle w:val="NormalWeb"/>
        <w:spacing w:before="0" w:beforeAutospacing="0" w:after="0" w:afterAutospacing="0"/>
        <w:jc w:val="center"/>
        <w:rPr>
          <w:rStyle w:val="Strong"/>
          <w:rFonts w:ascii="Calibri" w:hAnsi="Calibri" w:cs="Calibri"/>
          <w:color w:val="000080"/>
          <w:sz w:val="28"/>
          <w:szCs w:val="28"/>
        </w:rPr>
      </w:pPr>
      <w:r w:rsidRPr="00220FD9">
        <w:rPr>
          <w:rStyle w:val="Strong"/>
          <w:rFonts w:ascii="Calibri" w:hAnsi="Calibri" w:cs="Calibri"/>
          <w:color w:val="000080"/>
          <w:sz w:val="28"/>
          <w:szCs w:val="28"/>
        </w:rPr>
        <w:t>Incoming student mobility</w:t>
      </w:r>
    </w:p>
    <w:p w:rsidR="002B7B97" w:rsidRPr="00220FD9" w:rsidRDefault="002B7B97" w:rsidP="002B7B97">
      <w:pPr>
        <w:pStyle w:val="NormalWeb"/>
        <w:spacing w:before="0" w:beforeAutospacing="0" w:after="0" w:afterAutospacing="0"/>
        <w:jc w:val="center"/>
        <w:rPr>
          <w:rStyle w:val="Strong"/>
          <w:rFonts w:ascii="Calibri" w:hAnsi="Calibri" w:cs="Calibri"/>
        </w:rPr>
      </w:pPr>
    </w:p>
    <w:p w:rsidR="002B7B97" w:rsidRPr="00220FD9" w:rsidRDefault="002B7B97" w:rsidP="002B7B9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Name of </w:t>
      </w:r>
      <w:r>
        <w:rPr>
          <w:rStyle w:val="Strong"/>
          <w:rFonts w:ascii="Calibri" w:hAnsi="Calibri" w:cs="Calibri"/>
        </w:rPr>
        <w:t xml:space="preserve">UNIOS </w:t>
      </w:r>
      <w:r w:rsidRPr="00220FD9">
        <w:rPr>
          <w:rStyle w:val="Strong"/>
          <w:rFonts w:ascii="Calibri" w:hAnsi="Calibri" w:cs="Calibri"/>
        </w:rPr>
        <w:t xml:space="preserve">University Unit: </w:t>
      </w:r>
      <w:r>
        <w:rPr>
          <w:rStyle w:val="Strong"/>
          <w:rFonts w:ascii="Calibri" w:hAnsi="Calibri" w:cs="Calibri"/>
        </w:rPr>
        <w:t>FACULTY OF CIVIL ENGINEERING OSIJEK</w:t>
      </w:r>
    </w:p>
    <w:p w:rsidR="002B7B97" w:rsidRPr="00220FD9" w:rsidRDefault="002B7B97" w:rsidP="002B7B97">
      <w:pPr>
        <w:pStyle w:val="NormalWeb"/>
        <w:spacing w:before="0" w:beforeAutospacing="0" w:after="0" w:afterAutospacing="0"/>
        <w:rPr>
          <w:rStyle w:val="Strong"/>
          <w:rFonts w:ascii="Calibri" w:hAnsi="Calibri" w:cs="Calibri"/>
        </w:rPr>
      </w:pPr>
    </w:p>
    <w:p w:rsidR="002B7B97" w:rsidRPr="00220FD9" w:rsidRDefault="002B7B97" w:rsidP="002B7B9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COURSES OFFERED IN FOREIGN LANGUAGE </w:t>
      </w:r>
    </w:p>
    <w:p w:rsidR="002B7B97" w:rsidRPr="00220FD9" w:rsidRDefault="002B7B97" w:rsidP="002B7B97">
      <w:pPr>
        <w:pStyle w:val="NormalWeb"/>
        <w:spacing w:before="0" w:beforeAutospacing="0" w:after="0" w:afterAutospacing="0"/>
        <w:jc w:val="center"/>
        <w:rPr>
          <w:rStyle w:val="Strong"/>
          <w:rFonts w:ascii="Calibri" w:hAnsi="Calibri" w:cs="Calibri"/>
        </w:rPr>
      </w:pPr>
      <w:r w:rsidRPr="00220FD9">
        <w:rPr>
          <w:rStyle w:val="Strong"/>
          <w:rFonts w:ascii="Calibri" w:hAnsi="Calibri" w:cs="Calibri"/>
        </w:rPr>
        <w:t xml:space="preserve">FOR ERASMUS+ INDIVIDUAL INCOMING STUDENTS </w:t>
      </w:r>
    </w:p>
    <w:p w:rsidR="00244AE2" w:rsidRDefault="00244AE2" w:rsidP="00CF5220">
      <w:pPr>
        <w:pStyle w:val="NormalWeb"/>
        <w:spacing w:before="0" w:beforeAutospacing="0" w:after="0" w:afterAutospacing="0"/>
        <w:jc w:val="center"/>
        <w:rPr>
          <w:rStyle w:val="Strong"/>
        </w:rPr>
      </w:pPr>
      <w:bookmarkStart w:id="0" w:name="_GoBack"/>
      <w:bookmarkEnd w:id="0"/>
    </w:p>
    <w:p w:rsidR="00244AE2" w:rsidRDefault="00244AE2" w:rsidP="00CF5220">
      <w:pPr>
        <w:pStyle w:val="NormalWeb"/>
        <w:spacing w:before="0" w:beforeAutospacing="0" w:after="0" w:afterAutospacing="0"/>
        <w:jc w:val="center"/>
        <w:rPr>
          <w:rStyle w:val="Stron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244AE2">
        <w:tc>
          <w:tcPr>
            <w:tcW w:w="2988" w:type="dxa"/>
          </w:tcPr>
          <w:p w:rsidR="00244AE2" w:rsidRDefault="00244AE2" w:rsidP="00552D9D">
            <w:pPr>
              <w:pStyle w:val="NormalWeb"/>
              <w:spacing w:before="0" w:beforeAutospacing="0" w:after="0" w:afterAutospacing="0"/>
              <w:rPr>
                <w:rStyle w:val="Strong"/>
              </w:rPr>
            </w:pPr>
            <w:r>
              <w:rPr>
                <w:rStyle w:val="Strong"/>
              </w:rPr>
              <w:t>Department or Chair within the Faculty</w:t>
            </w:r>
          </w:p>
        </w:tc>
        <w:tc>
          <w:tcPr>
            <w:tcW w:w="5868" w:type="dxa"/>
            <w:vAlign w:val="center"/>
          </w:tcPr>
          <w:p w:rsidR="00244AE2" w:rsidRDefault="00341BFC" w:rsidP="00CD24AC">
            <w:pPr>
              <w:pStyle w:val="NormalWeb"/>
              <w:spacing w:before="0" w:beforeAutospacing="0" w:after="0" w:afterAutospacing="0"/>
              <w:rPr>
                <w:rStyle w:val="Strong"/>
              </w:rPr>
            </w:pPr>
            <w:r w:rsidRPr="00341BFC">
              <w:rPr>
                <w:b/>
                <w:bCs/>
              </w:rPr>
              <w:t>Department of Architecture and Urban Planning</w:t>
            </w:r>
          </w:p>
        </w:tc>
      </w:tr>
    </w:tbl>
    <w:p w:rsidR="00244AE2" w:rsidRDefault="00244AE2"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244AE2" w:rsidRPr="00552D9D">
        <w:trPr>
          <w:trHeight w:val="567"/>
        </w:trPr>
        <w:tc>
          <w:tcPr>
            <w:tcW w:w="2988" w:type="dxa"/>
          </w:tcPr>
          <w:p w:rsidR="00244AE2" w:rsidRPr="00CF5220" w:rsidRDefault="00244AE2" w:rsidP="00552D9D">
            <w:pPr>
              <w:pStyle w:val="NormalWeb"/>
              <w:spacing w:before="0" w:beforeAutospacing="0" w:after="0" w:afterAutospacing="0"/>
              <w:jc w:val="both"/>
              <w:rPr>
                <w:rStyle w:val="Strong"/>
              </w:rPr>
            </w:pPr>
            <w:r w:rsidRPr="00CF5220">
              <w:rPr>
                <w:rStyle w:val="Strong"/>
              </w:rPr>
              <w:t xml:space="preserve">Study program </w:t>
            </w:r>
          </w:p>
        </w:tc>
        <w:tc>
          <w:tcPr>
            <w:tcW w:w="5868" w:type="dxa"/>
            <w:vAlign w:val="center"/>
          </w:tcPr>
          <w:p w:rsidR="00244AE2" w:rsidRPr="00F31C8A" w:rsidRDefault="00244AE2" w:rsidP="00F31C8A">
            <w:pPr>
              <w:pStyle w:val="NormalWeb"/>
              <w:spacing w:before="0" w:beforeAutospacing="0" w:after="0" w:afterAutospacing="0"/>
              <w:rPr>
                <w:rStyle w:val="Strong"/>
              </w:rPr>
            </w:pPr>
            <w:r>
              <w:rPr>
                <w:rStyle w:val="Strong"/>
              </w:rPr>
              <w:t xml:space="preserve">Graduate university study </w:t>
            </w:r>
            <w:proofErr w:type="spellStart"/>
            <w:r>
              <w:rPr>
                <w:rStyle w:val="Strong"/>
              </w:rPr>
              <w:t>programme</w:t>
            </w:r>
            <w:proofErr w:type="spellEnd"/>
          </w:p>
        </w:tc>
      </w:tr>
    </w:tbl>
    <w:p w:rsidR="00244AE2" w:rsidRDefault="00244AE2" w:rsidP="00434808">
      <w:pPr>
        <w:pStyle w:val="NormalWeb"/>
        <w:spacing w:before="0" w:beforeAutospacing="0" w:after="0" w:afterAutospacing="0"/>
        <w:jc w:val="both"/>
        <w:rPr>
          <w:rStyle w:val="Strong"/>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244AE2" w:rsidRPr="00552D9D">
        <w:trPr>
          <w:trHeight w:val="567"/>
        </w:trPr>
        <w:tc>
          <w:tcPr>
            <w:tcW w:w="2988" w:type="dxa"/>
          </w:tcPr>
          <w:p w:rsidR="00244AE2" w:rsidRPr="00CF5220" w:rsidRDefault="00244AE2" w:rsidP="00552D9D">
            <w:pPr>
              <w:pStyle w:val="NormalWeb"/>
              <w:spacing w:before="0" w:beforeAutospacing="0" w:after="0" w:afterAutospacing="0"/>
              <w:jc w:val="both"/>
              <w:rPr>
                <w:rStyle w:val="Strong"/>
              </w:rPr>
            </w:pPr>
            <w:r w:rsidRPr="00CF5220">
              <w:rPr>
                <w:rStyle w:val="Strong"/>
              </w:rPr>
              <w:t xml:space="preserve">Study </w:t>
            </w:r>
            <w:r>
              <w:rPr>
                <w:rStyle w:val="Strong"/>
              </w:rPr>
              <w:t>level</w:t>
            </w:r>
          </w:p>
        </w:tc>
        <w:tc>
          <w:tcPr>
            <w:tcW w:w="5868" w:type="dxa"/>
            <w:vAlign w:val="center"/>
          </w:tcPr>
          <w:p w:rsidR="00244AE2" w:rsidRPr="00F31C8A" w:rsidRDefault="00244AE2" w:rsidP="00F31C8A">
            <w:pPr>
              <w:pStyle w:val="NormalWeb"/>
              <w:spacing w:before="0" w:beforeAutospacing="0" w:after="0" w:afterAutospacing="0"/>
              <w:rPr>
                <w:rStyle w:val="Strong"/>
              </w:rPr>
            </w:pPr>
            <w:r w:rsidRPr="00F31C8A">
              <w:rPr>
                <w:rStyle w:val="Strong"/>
              </w:rPr>
              <w:t>2</w:t>
            </w:r>
            <w:r w:rsidRPr="00F31C8A">
              <w:rPr>
                <w:rStyle w:val="Strong"/>
                <w:vertAlign w:val="superscript"/>
              </w:rPr>
              <w:t>nd</w:t>
            </w:r>
            <w:r w:rsidRPr="00F31C8A">
              <w:rPr>
                <w:rStyle w:val="Strong"/>
              </w:rPr>
              <w:t xml:space="preserve"> cycle</w:t>
            </w:r>
          </w:p>
        </w:tc>
      </w:tr>
    </w:tbl>
    <w:p w:rsidR="00244AE2" w:rsidRDefault="00244AE2" w:rsidP="00CF5220">
      <w:pPr>
        <w:pStyle w:val="NormalWeb"/>
        <w:spacing w:before="0" w:beforeAutospacing="0" w:after="0" w:afterAutospacing="0"/>
        <w:rPr>
          <w:rStyle w:val="Strong"/>
          <w:sz w:val="16"/>
          <w:szCs w:val="16"/>
        </w:rPr>
      </w:pPr>
    </w:p>
    <w:p w:rsidR="00244AE2" w:rsidRDefault="00244AE2" w:rsidP="00CF5220">
      <w:pPr>
        <w:pStyle w:val="NormalWeb"/>
        <w:spacing w:before="0" w:beforeAutospacing="0" w:after="0" w:afterAutospacing="0"/>
        <w:rPr>
          <w:rStyle w:val="Strong"/>
          <w:sz w:val="16"/>
          <w:szCs w:val="16"/>
        </w:rPr>
      </w:pPr>
    </w:p>
    <w:p w:rsidR="00244AE2" w:rsidRPr="00CF5220" w:rsidRDefault="00244AE2" w:rsidP="00CF5220">
      <w:pPr>
        <w:pStyle w:val="NormalWeb"/>
        <w:spacing w:before="0" w:beforeAutospacing="0" w:after="0" w:afterAutospacing="0"/>
        <w:rPr>
          <w:rStyle w:val="Strong"/>
          <w:sz w:val="16"/>
          <w:szCs w:val="16"/>
        </w:rPr>
      </w:pPr>
    </w:p>
    <w:tbl>
      <w:tblPr>
        <w:tblW w:w="87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9"/>
        <w:gridCol w:w="5759"/>
      </w:tblGrid>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Course title</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Tenders and Contracts</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Course code</w:t>
            </w:r>
          </w:p>
        </w:tc>
        <w:tc>
          <w:tcPr>
            <w:tcW w:w="5759" w:type="dxa"/>
            <w:vAlign w:val="center"/>
          </w:tcPr>
          <w:p w:rsidR="00244AE2" w:rsidRPr="00896FC0" w:rsidRDefault="00244AE2" w:rsidP="00552D9D">
            <w:pPr>
              <w:pStyle w:val="NormalWeb"/>
              <w:spacing w:before="0" w:beforeAutospacing="0" w:after="0" w:afterAutospacing="0"/>
              <w:rPr>
                <w:rStyle w:val="Strong"/>
                <w:b w:val="0"/>
                <w:bCs w:val="0"/>
              </w:rPr>
            </w:pPr>
            <w:r w:rsidRPr="00896FC0">
              <w:rPr>
                <w:b/>
                <w:bCs/>
              </w:rPr>
              <w:t>5.02-102</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Language of instruction</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English</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p>
          <w:p w:rsidR="00244AE2" w:rsidRDefault="00244AE2" w:rsidP="00552D9D">
            <w:pPr>
              <w:pStyle w:val="NormalWeb"/>
              <w:spacing w:before="0" w:beforeAutospacing="0" w:after="0" w:afterAutospacing="0"/>
              <w:rPr>
                <w:rStyle w:val="Strong"/>
              </w:rPr>
            </w:pPr>
          </w:p>
          <w:p w:rsidR="00244AE2" w:rsidRDefault="00244AE2" w:rsidP="00552D9D">
            <w:pPr>
              <w:pStyle w:val="NormalWeb"/>
              <w:spacing w:before="0" w:beforeAutospacing="0" w:after="0" w:afterAutospacing="0"/>
              <w:rPr>
                <w:rStyle w:val="Strong"/>
              </w:rPr>
            </w:pPr>
            <w:r>
              <w:rPr>
                <w:rStyle w:val="Strong"/>
              </w:rPr>
              <w:t>Course description</w:t>
            </w:r>
          </w:p>
          <w:p w:rsidR="00244AE2" w:rsidRDefault="00244AE2" w:rsidP="00552D9D">
            <w:pPr>
              <w:pStyle w:val="NormalWeb"/>
              <w:spacing w:before="0" w:beforeAutospacing="0" w:after="0" w:afterAutospacing="0"/>
              <w:rPr>
                <w:rStyle w:val="Strong"/>
              </w:rPr>
            </w:pPr>
          </w:p>
          <w:p w:rsidR="00244AE2" w:rsidRDefault="00244AE2" w:rsidP="00552D9D">
            <w:pPr>
              <w:pStyle w:val="NormalWeb"/>
              <w:spacing w:before="0" w:beforeAutospacing="0" w:after="0" w:afterAutospacing="0"/>
              <w:rPr>
                <w:rStyle w:val="Strong"/>
              </w:rPr>
            </w:pPr>
          </w:p>
        </w:tc>
        <w:tc>
          <w:tcPr>
            <w:tcW w:w="5759" w:type="dxa"/>
          </w:tcPr>
          <w:p w:rsidR="00244AE2" w:rsidRPr="00907037" w:rsidRDefault="00244AE2" w:rsidP="00907037">
            <w:pPr>
              <w:pStyle w:val="Default"/>
              <w:rPr>
                <w:rStyle w:val="Strong"/>
                <w:b w:val="0"/>
                <w:bCs w:val="0"/>
                <w:sz w:val="20"/>
                <w:szCs w:val="20"/>
              </w:rPr>
            </w:pPr>
            <w:r>
              <w:rPr>
                <w:sz w:val="20"/>
                <w:szCs w:val="20"/>
              </w:rPr>
              <w:t xml:space="preserve">Project participants. Contractual structure, traditional structures, integrated methods. Procurement of works. Law on Public Procurement, international practice. Competitive tendering, direct contracting, procurement of goods. Prequalification. Tender documents. FIDIC documents. Instruction to tenderers, opening of tenders, criteria for tender selection. The tender, form and content. Price estimate, estimation methods, distribution of indirect costs. Construction contracts, contract types, preparation of studies, design, construction, supervision, quality control, supply and erection of plant, contract combinations, essential contract clauses, subject, price and time for completion. Sources of contract law, sources of autonomous regulations, international sources of law. Integrated and turn key contracts, concession contracts, BOT models, design and build contracts. Contracts for consulting services. </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Form of teaching</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Lecturing</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Form of assessment</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Oral exam</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Number of ECTS</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4.5</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lastRenderedPageBreak/>
              <w:t>Class hours per week</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2+2</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Minimum number of students</w:t>
            </w:r>
          </w:p>
        </w:tc>
        <w:tc>
          <w:tcPr>
            <w:tcW w:w="5759" w:type="dxa"/>
            <w:vAlign w:val="center"/>
          </w:tcPr>
          <w:p w:rsidR="00244AE2" w:rsidRDefault="00244AE2" w:rsidP="00552D9D">
            <w:pPr>
              <w:pStyle w:val="NormalWeb"/>
              <w:spacing w:before="0" w:beforeAutospacing="0" w:after="0" w:afterAutospacing="0"/>
              <w:rPr>
                <w:rStyle w:val="Strong"/>
              </w:rPr>
            </w:pPr>
            <w:r>
              <w:rPr>
                <w:rStyle w:val="Strong"/>
              </w:rPr>
              <w:t>10</w:t>
            </w: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 xml:space="preserve">Period of realization </w:t>
            </w:r>
          </w:p>
        </w:tc>
        <w:tc>
          <w:tcPr>
            <w:tcW w:w="5759" w:type="dxa"/>
            <w:vAlign w:val="center"/>
          </w:tcPr>
          <w:p w:rsidR="00244AE2" w:rsidRPr="00552D9D" w:rsidRDefault="00244AE2" w:rsidP="00552D9D">
            <w:pPr>
              <w:pStyle w:val="NormalWeb"/>
              <w:spacing w:before="0" w:beforeAutospacing="0" w:after="0" w:afterAutospacing="0"/>
              <w:rPr>
                <w:rStyle w:val="Strong"/>
                <w:b w:val="0"/>
                <w:bCs w:val="0"/>
                <w:i/>
                <w:iCs/>
                <w:sz w:val="20"/>
                <w:szCs w:val="20"/>
              </w:rPr>
            </w:pPr>
          </w:p>
          <w:p w:rsidR="00244AE2" w:rsidRPr="00F31C8A" w:rsidRDefault="00D46307" w:rsidP="00552D9D">
            <w:pPr>
              <w:pStyle w:val="NormalWeb"/>
              <w:spacing w:before="0" w:beforeAutospacing="0" w:after="0" w:afterAutospacing="0"/>
              <w:rPr>
                <w:rStyle w:val="Strong"/>
              </w:rPr>
            </w:pPr>
            <w:r>
              <w:rPr>
                <w:rStyle w:val="Strong"/>
              </w:rPr>
              <w:t>Winter</w:t>
            </w:r>
            <w:r w:rsidR="00244AE2" w:rsidRPr="00F31C8A">
              <w:rPr>
                <w:rStyle w:val="Strong"/>
              </w:rPr>
              <w:t xml:space="preserve"> semester </w:t>
            </w:r>
          </w:p>
          <w:p w:rsidR="00244AE2" w:rsidRDefault="00244AE2" w:rsidP="00552D9D">
            <w:pPr>
              <w:pStyle w:val="NormalWeb"/>
              <w:spacing w:before="0" w:beforeAutospacing="0" w:after="0" w:afterAutospacing="0"/>
              <w:rPr>
                <w:rStyle w:val="Strong"/>
              </w:rPr>
            </w:pPr>
          </w:p>
        </w:tc>
      </w:tr>
      <w:tr w:rsidR="00244AE2" w:rsidTr="002327A0">
        <w:trPr>
          <w:trHeight w:val="567"/>
        </w:trPr>
        <w:tc>
          <w:tcPr>
            <w:tcW w:w="2989" w:type="dxa"/>
            <w:vAlign w:val="center"/>
          </w:tcPr>
          <w:p w:rsidR="00244AE2" w:rsidRDefault="00244AE2" w:rsidP="00552D9D">
            <w:pPr>
              <w:pStyle w:val="NormalWeb"/>
              <w:spacing w:before="0" w:beforeAutospacing="0" w:after="0" w:afterAutospacing="0"/>
              <w:rPr>
                <w:rStyle w:val="Strong"/>
              </w:rPr>
            </w:pPr>
            <w:r>
              <w:rPr>
                <w:rStyle w:val="Strong"/>
              </w:rPr>
              <w:t>Lecturer</w:t>
            </w:r>
          </w:p>
        </w:tc>
        <w:tc>
          <w:tcPr>
            <w:tcW w:w="5759" w:type="dxa"/>
            <w:vAlign w:val="center"/>
          </w:tcPr>
          <w:p w:rsidR="00244AE2" w:rsidRPr="00F31C8A" w:rsidRDefault="008134AC" w:rsidP="00552D9D">
            <w:pPr>
              <w:pStyle w:val="NormalWeb"/>
              <w:spacing w:before="0" w:beforeAutospacing="0" w:after="0" w:afterAutospacing="0"/>
              <w:rPr>
                <w:rStyle w:val="Strong"/>
              </w:rPr>
            </w:pPr>
            <w:r w:rsidRPr="008134AC">
              <w:rPr>
                <w:rStyle w:val="Strong"/>
              </w:rPr>
              <w:t xml:space="preserve">Assist. Prof. </w:t>
            </w:r>
            <w:proofErr w:type="spellStart"/>
            <w:r w:rsidRPr="008134AC">
              <w:rPr>
                <w:rStyle w:val="Strong"/>
              </w:rPr>
              <w:t>Hrvoje</w:t>
            </w:r>
            <w:proofErr w:type="spellEnd"/>
            <w:r w:rsidRPr="008134AC">
              <w:rPr>
                <w:rStyle w:val="Strong"/>
              </w:rPr>
              <w:t xml:space="preserve"> </w:t>
            </w:r>
            <w:proofErr w:type="spellStart"/>
            <w:r w:rsidRPr="008134AC">
              <w:rPr>
                <w:rStyle w:val="Strong"/>
              </w:rPr>
              <w:t>Krstić</w:t>
            </w:r>
            <w:proofErr w:type="spellEnd"/>
            <w:r w:rsidRPr="008134AC">
              <w:rPr>
                <w:rStyle w:val="Strong"/>
              </w:rPr>
              <w:t>, PhD</w:t>
            </w:r>
          </w:p>
        </w:tc>
      </w:tr>
    </w:tbl>
    <w:p w:rsidR="00244AE2" w:rsidRDefault="00244AE2" w:rsidP="00A73053">
      <w:pPr>
        <w:pStyle w:val="NormalWeb"/>
        <w:spacing w:before="0" w:beforeAutospacing="0" w:after="0" w:afterAutospacing="0"/>
        <w:rPr>
          <w:rStyle w:val="Strong"/>
        </w:rPr>
      </w:pPr>
    </w:p>
    <w:sectPr w:rsidR="00244AE2" w:rsidSect="00A73053">
      <w:headerReference w:type="even" r:id="rId7"/>
      <w:headerReference w:type="default" r:id="rId8"/>
      <w:footerReference w:type="even" r:id="rId9"/>
      <w:footerReference w:type="default" r:id="rId10"/>
      <w:headerReference w:type="first" r:id="rId11"/>
      <w:footerReference w:type="first" r:id="rId12"/>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72C" w:rsidRDefault="0052172C" w:rsidP="002618D4">
      <w:r>
        <w:separator/>
      </w:r>
    </w:p>
  </w:endnote>
  <w:endnote w:type="continuationSeparator" w:id="0">
    <w:p w:rsidR="0052172C" w:rsidRDefault="0052172C" w:rsidP="002618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72C" w:rsidRDefault="0052172C" w:rsidP="002618D4">
      <w:r>
        <w:separator/>
      </w:r>
    </w:p>
  </w:footnote>
  <w:footnote w:type="continuationSeparator" w:id="0">
    <w:p w:rsidR="0052172C" w:rsidRDefault="0052172C" w:rsidP="00261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Header"/>
    </w:pPr>
    <w:r w:rsidRPr="002618D4">
      <w:rPr>
        <w:noProof/>
        <w:lang w:val="hr-HR" w:eastAsia="hr-HR"/>
      </w:rPr>
      <w:drawing>
        <wp:inline distT="0" distB="0" distL="0" distR="0">
          <wp:extent cx="5219700" cy="771525"/>
          <wp:effectExtent l="0" t="0" r="0" b="9525"/>
          <wp:docPr id="1" name="Slika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771525"/>
                  </a:xfrm>
                  <a:prstGeom prst="rect">
                    <a:avLst/>
                  </a:prstGeom>
                  <a:noFill/>
                  <a:ln>
                    <a:noFill/>
                  </a:ln>
                </pic:spPr>
              </pic:pic>
            </a:graphicData>
          </a:graphic>
        </wp:inline>
      </w:drawing>
    </w:r>
  </w:p>
  <w:p w:rsidR="002618D4" w:rsidRDefault="00261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D4" w:rsidRDefault="00261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262103"/>
    <w:rsid w:val="00006472"/>
    <w:rsid w:val="001C7718"/>
    <w:rsid w:val="002327A0"/>
    <w:rsid w:val="00244AE2"/>
    <w:rsid w:val="002618D4"/>
    <w:rsid w:val="00262103"/>
    <w:rsid w:val="0026540C"/>
    <w:rsid w:val="002B7B97"/>
    <w:rsid w:val="00341BFC"/>
    <w:rsid w:val="0039023A"/>
    <w:rsid w:val="003D4D13"/>
    <w:rsid w:val="00432927"/>
    <w:rsid w:val="00434808"/>
    <w:rsid w:val="0052172C"/>
    <w:rsid w:val="00552D9D"/>
    <w:rsid w:val="005D29BD"/>
    <w:rsid w:val="006A6A7F"/>
    <w:rsid w:val="006C0732"/>
    <w:rsid w:val="00736619"/>
    <w:rsid w:val="0081014C"/>
    <w:rsid w:val="008134AC"/>
    <w:rsid w:val="00835F82"/>
    <w:rsid w:val="00896FC0"/>
    <w:rsid w:val="00907037"/>
    <w:rsid w:val="009504EA"/>
    <w:rsid w:val="00961DB7"/>
    <w:rsid w:val="009B33D1"/>
    <w:rsid w:val="00A641DC"/>
    <w:rsid w:val="00A73053"/>
    <w:rsid w:val="00B05690"/>
    <w:rsid w:val="00C0575E"/>
    <w:rsid w:val="00C5011D"/>
    <w:rsid w:val="00CD24AC"/>
    <w:rsid w:val="00CF5220"/>
    <w:rsid w:val="00D46307"/>
    <w:rsid w:val="00DD3A14"/>
    <w:rsid w:val="00DE3D45"/>
    <w:rsid w:val="00E228AA"/>
    <w:rsid w:val="00E8061D"/>
    <w:rsid w:val="00EE0DD2"/>
    <w:rsid w:val="00F24C67"/>
    <w:rsid w:val="00F31C8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4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b/>
      <w:bCs/>
    </w:rPr>
  </w:style>
  <w:style w:type="character" w:styleId="Hyperlink">
    <w:name w:val="Hyperlink"/>
    <w:basedOn w:val="DefaultParagraphFont"/>
    <w:uiPriority w:val="99"/>
    <w:rsid w:val="00262103"/>
    <w:rPr>
      <w:color w:val="0000FF"/>
      <w:u w:val="single"/>
    </w:rPr>
  </w:style>
  <w:style w:type="table" w:styleId="TableGrid">
    <w:name w:val="Table Grid"/>
    <w:basedOn w:val="TableNormal"/>
    <w:uiPriority w:val="99"/>
    <w:rsid w:val="00B05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96FC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2618D4"/>
    <w:pPr>
      <w:tabs>
        <w:tab w:val="center" w:pos="4536"/>
        <w:tab w:val="right" w:pos="9072"/>
      </w:tabs>
    </w:pPr>
  </w:style>
  <w:style w:type="character" w:customStyle="1" w:styleId="HeaderChar">
    <w:name w:val="Header Char"/>
    <w:basedOn w:val="DefaultParagraphFont"/>
    <w:link w:val="Header"/>
    <w:uiPriority w:val="99"/>
    <w:rsid w:val="002618D4"/>
    <w:rPr>
      <w:sz w:val="24"/>
      <w:szCs w:val="24"/>
      <w:lang w:val="en-US" w:eastAsia="en-US"/>
    </w:rPr>
  </w:style>
  <w:style w:type="paragraph" w:styleId="Footer">
    <w:name w:val="footer"/>
    <w:basedOn w:val="Normal"/>
    <w:link w:val="FooterChar"/>
    <w:uiPriority w:val="99"/>
    <w:unhideWhenUsed/>
    <w:rsid w:val="002618D4"/>
    <w:pPr>
      <w:tabs>
        <w:tab w:val="center" w:pos="4536"/>
        <w:tab w:val="right" w:pos="9072"/>
      </w:tabs>
    </w:pPr>
  </w:style>
  <w:style w:type="character" w:customStyle="1" w:styleId="FooterChar">
    <w:name w:val="Footer Char"/>
    <w:basedOn w:val="DefaultParagraphFont"/>
    <w:link w:val="Footer"/>
    <w:uiPriority w:val="99"/>
    <w:rsid w:val="002618D4"/>
    <w:rPr>
      <w:sz w:val="24"/>
      <w:szCs w:val="24"/>
      <w:lang w:val="en-US" w:eastAsia="en-US"/>
    </w:rPr>
  </w:style>
  <w:style w:type="paragraph" w:styleId="BalloonText">
    <w:name w:val="Balloon Text"/>
    <w:basedOn w:val="Normal"/>
    <w:link w:val="BalloonTextChar"/>
    <w:uiPriority w:val="99"/>
    <w:semiHidden/>
    <w:unhideWhenUsed/>
    <w:rsid w:val="002618D4"/>
    <w:rPr>
      <w:rFonts w:ascii="Tahoma" w:hAnsi="Tahoma" w:cs="Tahoma"/>
      <w:sz w:val="16"/>
      <w:szCs w:val="16"/>
    </w:rPr>
  </w:style>
  <w:style w:type="character" w:customStyle="1" w:styleId="BalloonTextChar">
    <w:name w:val="Balloon Text Char"/>
    <w:basedOn w:val="DefaultParagraphFont"/>
    <w:link w:val="BalloonText"/>
    <w:uiPriority w:val="99"/>
    <w:semiHidden/>
    <w:rsid w:val="002618D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4C"/>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262103"/>
    <w:pPr>
      <w:spacing w:before="100" w:beforeAutospacing="1" w:after="100" w:afterAutospacing="1"/>
    </w:pPr>
  </w:style>
  <w:style w:type="character" w:styleId="Naglaeno">
    <w:name w:val="Strong"/>
    <w:basedOn w:val="Zadanifontodlomka"/>
    <w:uiPriority w:val="99"/>
    <w:qFormat/>
    <w:rsid w:val="00262103"/>
    <w:rPr>
      <w:b/>
      <w:bCs/>
    </w:rPr>
  </w:style>
  <w:style w:type="character" w:styleId="Hiperveza">
    <w:name w:val="Hyperlink"/>
    <w:basedOn w:val="Zadanifontodlomka"/>
    <w:uiPriority w:val="99"/>
    <w:rsid w:val="00262103"/>
    <w:rPr>
      <w:color w:val="0000FF"/>
      <w:u w:val="single"/>
    </w:rPr>
  </w:style>
  <w:style w:type="table" w:styleId="Reetkatablice">
    <w:name w:val="Table Grid"/>
    <w:basedOn w:val="Obinatablica"/>
    <w:uiPriority w:val="99"/>
    <w:rsid w:val="00B05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96FC0"/>
    <w:pPr>
      <w:autoSpaceDE w:val="0"/>
      <w:autoSpaceDN w:val="0"/>
      <w:adjustRightInd w:val="0"/>
    </w:pPr>
    <w:rPr>
      <w:rFonts w:ascii="Arial" w:hAnsi="Arial" w:cs="Arial"/>
      <w:color w:val="000000"/>
      <w:sz w:val="24"/>
      <w:szCs w:val="24"/>
    </w:rPr>
  </w:style>
  <w:style w:type="paragraph" w:styleId="Zaglavlje">
    <w:name w:val="header"/>
    <w:basedOn w:val="Normal"/>
    <w:link w:val="ZaglavljeChar"/>
    <w:uiPriority w:val="99"/>
    <w:unhideWhenUsed/>
    <w:rsid w:val="002618D4"/>
    <w:pPr>
      <w:tabs>
        <w:tab w:val="center" w:pos="4536"/>
        <w:tab w:val="right" w:pos="9072"/>
      </w:tabs>
    </w:pPr>
  </w:style>
  <w:style w:type="character" w:customStyle="1" w:styleId="ZaglavljeChar">
    <w:name w:val="Zaglavlje Char"/>
    <w:basedOn w:val="Zadanifontodlomka"/>
    <w:link w:val="Zaglavlje"/>
    <w:uiPriority w:val="99"/>
    <w:rsid w:val="002618D4"/>
    <w:rPr>
      <w:sz w:val="24"/>
      <w:szCs w:val="24"/>
      <w:lang w:val="en-US" w:eastAsia="en-US"/>
    </w:rPr>
  </w:style>
  <w:style w:type="paragraph" w:styleId="Podnoje">
    <w:name w:val="footer"/>
    <w:basedOn w:val="Normal"/>
    <w:link w:val="PodnojeChar"/>
    <w:uiPriority w:val="99"/>
    <w:unhideWhenUsed/>
    <w:rsid w:val="002618D4"/>
    <w:pPr>
      <w:tabs>
        <w:tab w:val="center" w:pos="4536"/>
        <w:tab w:val="right" w:pos="9072"/>
      </w:tabs>
    </w:pPr>
  </w:style>
  <w:style w:type="character" w:customStyle="1" w:styleId="PodnojeChar">
    <w:name w:val="Podnožje Char"/>
    <w:basedOn w:val="Zadanifontodlomka"/>
    <w:link w:val="Podnoje"/>
    <w:uiPriority w:val="99"/>
    <w:rsid w:val="002618D4"/>
    <w:rPr>
      <w:sz w:val="24"/>
      <w:szCs w:val="24"/>
      <w:lang w:val="en-US" w:eastAsia="en-US"/>
    </w:rPr>
  </w:style>
  <w:style w:type="paragraph" w:styleId="Tekstbalonia">
    <w:name w:val="Balloon Text"/>
    <w:basedOn w:val="Normal"/>
    <w:link w:val="TekstbaloniaChar"/>
    <w:uiPriority w:val="99"/>
    <w:semiHidden/>
    <w:unhideWhenUsed/>
    <w:rsid w:val="002618D4"/>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8D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20722956">
      <w:marLeft w:val="0"/>
      <w:marRight w:val="0"/>
      <w:marTop w:val="0"/>
      <w:marBottom w:val="0"/>
      <w:divBdr>
        <w:top w:val="none" w:sz="0" w:space="0" w:color="auto"/>
        <w:left w:val="none" w:sz="0" w:space="0" w:color="auto"/>
        <w:bottom w:val="none" w:sz="0" w:space="0" w:color="auto"/>
        <w:right w:val="none" w:sz="0" w:space="0" w:color="auto"/>
      </w:divBdr>
    </w:div>
    <w:div w:id="920722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COURSES OFFERED IN FOREIGN LANGUAGES</vt:lpstr>
    </vt:vector>
  </TitlesOfParts>
  <Company>unios.hr</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creator>Martina</dc:creator>
  <cp:lastModifiedBy>ikraus</cp:lastModifiedBy>
  <cp:revision>6</cp:revision>
  <dcterms:created xsi:type="dcterms:W3CDTF">2016-01-27T12:15:00Z</dcterms:created>
  <dcterms:modified xsi:type="dcterms:W3CDTF">2016-01-27T13:29:00Z</dcterms:modified>
</cp:coreProperties>
</file>