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15" w:rsidRPr="00665215" w:rsidRDefault="00665215" w:rsidP="0066521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80"/>
          <w:sz w:val="28"/>
          <w:szCs w:val="28"/>
          <w:lang w:val="en-US"/>
        </w:rPr>
      </w:pPr>
      <w:r w:rsidRPr="00665215">
        <w:rPr>
          <w:rFonts w:ascii="Calibri" w:eastAsia="Times New Roman" w:hAnsi="Calibri" w:cs="Calibri"/>
          <w:b/>
          <w:bCs/>
          <w:color w:val="000080"/>
          <w:sz w:val="28"/>
          <w:szCs w:val="28"/>
          <w:lang w:val="en-US"/>
        </w:rPr>
        <w:t>Incoming student mobility</w:t>
      </w:r>
    </w:p>
    <w:p w:rsidR="00665215" w:rsidRPr="00665215" w:rsidRDefault="00665215" w:rsidP="0066521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665215" w:rsidRPr="00665215" w:rsidRDefault="00665215" w:rsidP="0066521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val="en-US"/>
        </w:rPr>
      </w:pPr>
      <w:r w:rsidRPr="00665215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UNIOS University Unit: </w:t>
      </w:r>
      <w:r w:rsidRPr="00665215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/>
        </w:rPr>
        <w:t>Department of Cultural Studies Osijek</w:t>
      </w:r>
    </w:p>
    <w:p w:rsidR="00665215" w:rsidRPr="00665215" w:rsidRDefault="00665215" w:rsidP="0066521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-US"/>
        </w:rPr>
      </w:pPr>
    </w:p>
    <w:p w:rsidR="00665215" w:rsidRPr="00665215" w:rsidRDefault="00665215" w:rsidP="0066521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bookmarkStart w:id="0" w:name="_GoBack"/>
      <w:r w:rsidRPr="00665215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COURSES OFFERED IN FOREIGN LANGUAGE </w:t>
      </w:r>
    </w:p>
    <w:bookmarkEnd w:id="0"/>
    <w:p w:rsidR="00665215" w:rsidRPr="00665215" w:rsidRDefault="00665215" w:rsidP="0066521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665215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FOR ERASMUS+ INDIVIDUAL INCOMING STUDENTS </w:t>
      </w:r>
    </w:p>
    <w:p w:rsidR="00665215" w:rsidRPr="00665215" w:rsidRDefault="00665215" w:rsidP="00665215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</w:p>
    <w:p w:rsidR="00665215" w:rsidRPr="00665215" w:rsidRDefault="00665215" w:rsidP="00665215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</w:p>
    <w:p w:rsidR="00665215" w:rsidRPr="00665215" w:rsidRDefault="00665215" w:rsidP="00665215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665215" w:rsidRPr="00665215" w:rsidTr="00C86384">
        <w:tc>
          <w:tcPr>
            <w:tcW w:w="2988" w:type="dxa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Department or Chair </w:t>
            </w:r>
          </w:p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within the UNIOS unit </w:t>
            </w:r>
          </w:p>
        </w:tc>
        <w:tc>
          <w:tcPr>
            <w:tcW w:w="5868" w:type="dxa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Department of Cultural Studies, Chair in Cultural Management</w:t>
            </w:r>
          </w:p>
        </w:tc>
      </w:tr>
    </w:tbl>
    <w:p w:rsidR="00665215" w:rsidRPr="00665215" w:rsidRDefault="00665215" w:rsidP="00665215">
      <w:pPr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665215" w:rsidRPr="00665215" w:rsidTr="00C86384">
        <w:trPr>
          <w:trHeight w:val="567"/>
        </w:trPr>
        <w:tc>
          <w:tcPr>
            <w:tcW w:w="2988" w:type="dxa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</w:p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Study program </w:t>
            </w:r>
          </w:p>
        </w:tc>
        <w:tc>
          <w:tcPr>
            <w:tcW w:w="5868" w:type="dxa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Undergraduate Interdisciplinary University Study Program </w:t>
            </w:r>
          </w:p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in Cultural Studies</w:t>
            </w:r>
          </w:p>
        </w:tc>
      </w:tr>
    </w:tbl>
    <w:p w:rsidR="00665215" w:rsidRPr="00665215" w:rsidRDefault="00665215" w:rsidP="00665215">
      <w:pPr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665215" w:rsidRPr="00665215" w:rsidTr="00C86384">
        <w:trPr>
          <w:trHeight w:val="567"/>
        </w:trPr>
        <w:tc>
          <w:tcPr>
            <w:tcW w:w="2988" w:type="dxa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</w:p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Study level</w:t>
            </w:r>
          </w:p>
        </w:tc>
        <w:tc>
          <w:tcPr>
            <w:tcW w:w="5868" w:type="dxa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Undergraduate (bachelor) x</w:t>
            </w:r>
          </w:p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Graduate (master) </w:t>
            </w:r>
          </w:p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Postgraduate (doctoral)</w:t>
            </w:r>
          </w:p>
        </w:tc>
      </w:tr>
    </w:tbl>
    <w:p w:rsidR="00665215" w:rsidRPr="00665215" w:rsidRDefault="00665215" w:rsidP="00665215">
      <w:pPr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i/>
                <w:sz w:val="18"/>
                <w:szCs w:val="18"/>
                <w:lang w:val="en-US"/>
              </w:rPr>
              <w:t>Quality Management</w:t>
            </w:r>
          </w:p>
        </w:tc>
      </w:tr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mandatory workshop (MWS)</w:t>
            </w:r>
          </w:p>
        </w:tc>
      </w:tr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Croatian (English on demand)</w:t>
            </w:r>
          </w:p>
        </w:tc>
      </w:tr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</w:p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Brief course description</w:t>
            </w:r>
          </w:p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The course will provide the students with a short introduction to the Quality Management (QM), quality analysis (control), and improvement methods pursuant to the ISO 9000 standards.</w:t>
            </w:r>
          </w:p>
        </w:tc>
      </w:tr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lectures/</w:t>
            </w:r>
            <w:proofErr w:type="spellStart"/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practica</w:t>
            </w:r>
            <w:proofErr w:type="spellEnd"/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 (seminars) (15)</w:t>
            </w:r>
          </w:p>
        </w:tc>
      </w:tr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class attendance (0.40 ECTS), active debating (0.40 ECTS), term paper (0.80 ECTS), written examination (1.40 ECTS)</w:t>
            </w:r>
          </w:p>
        </w:tc>
      </w:tr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3</w:t>
            </w:r>
          </w:p>
        </w:tc>
      </w:tr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10/5</w:t>
            </w:r>
          </w:p>
        </w:tc>
      </w:tr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10</w:t>
            </w:r>
          </w:p>
        </w:tc>
      </w:tr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winter semester x</w:t>
            </w:r>
          </w:p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summer semester x</w:t>
            </w:r>
          </w:p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whole academic year (2 semesters)</w:t>
            </w:r>
          </w:p>
        </w:tc>
      </w:tr>
      <w:tr w:rsidR="00665215" w:rsidRPr="00665215" w:rsidTr="00C86384">
        <w:trPr>
          <w:trHeight w:val="567"/>
        </w:trPr>
        <w:tc>
          <w:tcPr>
            <w:tcW w:w="298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Lecturer</w:t>
            </w:r>
          </w:p>
        </w:tc>
        <w:tc>
          <w:tcPr>
            <w:tcW w:w="5868" w:type="dxa"/>
            <w:vAlign w:val="center"/>
          </w:tcPr>
          <w:p w:rsidR="00665215" w:rsidRPr="00665215" w:rsidRDefault="00665215" w:rsidP="006652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</w:pPr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Marta </w:t>
            </w:r>
            <w:proofErr w:type="spellStart"/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Borić</w:t>
            </w:r>
            <w:proofErr w:type="spellEnd"/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, TA; Iva </w:t>
            </w:r>
            <w:proofErr w:type="spellStart"/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Buljubašić</w:t>
            </w:r>
            <w:proofErr w:type="spellEnd"/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, Ph. D., TA; </w:t>
            </w:r>
            <w:proofErr w:type="spellStart"/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Ivana</w:t>
            </w:r>
            <w:proofErr w:type="spellEnd"/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Tokić</w:t>
            </w:r>
            <w:proofErr w:type="spellEnd"/>
            <w:r w:rsidRPr="00665215">
              <w:rPr>
                <w:rFonts w:ascii="Calibri" w:eastAsia="Times New Roman" w:hAnsi="Calibri" w:cs="Calibri"/>
                <w:bCs/>
                <w:sz w:val="18"/>
                <w:szCs w:val="18"/>
                <w:lang w:val="en-US"/>
              </w:rPr>
              <w:t>, Expert Assoc.</w:t>
            </w:r>
          </w:p>
        </w:tc>
      </w:tr>
    </w:tbl>
    <w:p w:rsidR="00665215" w:rsidRPr="00665215" w:rsidRDefault="00665215" w:rsidP="00665215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</w:p>
    <w:p w:rsidR="00036307" w:rsidRDefault="00036307"/>
    <w:sectPr w:rsidR="00036307" w:rsidSect="00DB15BE">
      <w:headerReference w:type="default" r:id="rId7"/>
      <w:footerReference w:type="default" r:id="rId8"/>
      <w:headerReference w:type="first" r:id="rId9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D4" w:rsidRDefault="007C5FD4" w:rsidP="00665215">
      <w:pPr>
        <w:spacing w:after="0" w:line="240" w:lineRule="auto"/>
      </w:pPr>
      <w:r>
        <w:separator/>
      </w:r>
    </w:p>
  </w:endnote>
  <w:endnote w:type="continuationSeparator" w:id="0">
    <w:p w:rsidR="007C5FD4" w:rsidRDefault="007C5FD4" w:rsidP="0066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BE" w:rsidRPr="00DB15BE" w:rsidRDefault="007C5FD4">
    <w:pPr>
      <w:pStyle w:val="Podnoje"/>
      <w:jc w:val="right"/>
      <w:rPr>
        <w:rFonts w:ascii="Calibri" w:hAnsi="Calibri"/>
        <w:sz w:val="18"/>
        <w:szCs w:val="18"/>
      </w:rPr>
    </w:pPr>
    <w:r w:rsidRPr="00DB15BE">
      <w:rPr>
        <w:rFonts w:ascii="Calibri" w:hAnsi="Calibri"/>
        <w:sz w:val="18"/>
        <w:szCs w:val="18"/>
      </w:rPr>
      <w:fldChar w:fldCharType="begin"/>
    </w:r>
    <w:r w:rsidRPr="00DB15BE">
      <w:rPr>
        <w:rFonts w:ascii="Calibri" w:hAnsi="Calibri"/>
        <w:sz w:val="18"/>
        <w:szCs w:val="18"/>
      </w:rPr>
      <w:instrText xml:space="preserve"> PAGE   \* MERGEFORMAT </w:instrText>
    </w:r>
    <w:r w:rsidRPr="00DB15BE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13</w:t>
    </w:r>
    <w:r w:rsidRPr="00DB15BE">
      <w:rPr>
        <w:rFonts w:ascii="Calibri" w:hAnsi="Calibri"/>
        <w:noProof/>
        <w:sz w:val="18"/>
        <w:szCs w:val="18"/>
      </w:rPr>
      <w:fldChar w:fldCharType="end"/>
    </w:r>
  </w:p>
  <w:p w:rsidR="00DB15BE" w:rsidRDefault="007C5FD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D4" w:rsidRDefault="007C5FD4" w:rsidP="00665215">
      <w:pPr>
        <w:spacing w:after="0" w:line="240" w:lineRule="auto"/>
      </w:pPr>
      <w:r>
        <w:separator/>
      </w:r>
    </w:p>
  </w:footnote>
  <w:footnote w:type="continuationSeparator" w:id="0">
    <w:p w:rsidR="007C5FD4" w:rsidRDefault="007C5FD4" w:rsidP="0066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D9" w:rsidRDefault="00665215">
    <w:pPr>
      <w:pStyle w:val="Zaglavlje"/>
    </w:pPr>
    <w:r>
      <w:rPr>
        <w:noProof/>
        <w:lang w:eastAsia="hr-HR"/>
      </w:rPr>
      <w:drawing>
        <wp:inline distT="0" distB="0" distL="0" distR="0">
          <wp:extent cx="5219700" cy="771525"/>
          <wp:effectExtent l="0" t="0" r="0" b="9525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7C5FD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15" w:rsidRPr="00665215" w:rsidRDefault="00665215" w:rsidP="00665215">
    <w:pP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inline distT="0" distB="0" distL="0" distR="0">
          <wp:extent cx="5219700" cy="771525"/>
          <wp:effectExtent l="0" t="0" r="0" b="9525"/>
          <wp:docPr id="2" name="Slika 2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215" w:rsidRDefault="0066521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15"/>
    <w:rsid w:val="00036307"/>
    <w:rsid w:val="00665215"/>
    <w:rsid w:val="007C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2016-04-07T11:50:00Z</dcterms:created>
  <dcterms:modified xsi:type="dcterms:W3CDTF">2016-04-07T11:52:00Z</dcterms:modified>
</cp:coreProperties>
</file>