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88" w:rsidRDefault="00550E88"/>
    <w:p w:rsidR="00483DD4" w:rsidRDefault="00483DD4" w:rsidP="00483DD4">
      <w:pPr>
        <w:pStyle w:val="StandardWeb"/>
        <w:spacing w:before="0" w:beforeAutospacing="0" w:after="0" w:afterAutospacing="0"/>
        <w:jc w:val="center"/>
        <w:rPr>
          <w:rStyle w:val="Naglaeno"/>
          <w:rFonts w:eastAsia="Calibri"/>
          <w:sz w:val="28"/>
          <w:szCs w:val="28"/>
        </w:rPr>
      </w:pPr>
      <w:r>
        <w:rPr>
          <w:rStyle w:val="Naglaeno"/>
          <w:rFonts w:eastAsia="Calibri"/>
          <w:sz w:val="28"/>
          <w:szCs w:val="28"/>
        </w:rPr>
        <w:t xml:space="preserve">UNIOS University </w:t>
      </w:r>
      <w:proofErr w:type="spellStart"/>
      <w:r>
        <w:rPr>
          <w:rStyle w:val="Naglaeno"/>
          <w:rFonts w:eastAsia="Calibri"/>
          <w:sz w:val="28"/>
          <w:szCs w:val="28"/>
        </w:rPr>
        <w:t>Unit</w:t>
      </w:r>
      <w:proofErr w:type="spellEnd"/>
      <w:r>
        <w:rPr>
          <w:rStyle w:val="Naglaeno"/>
          <w:rFonts w:eastAsia="Calibri"/>
          <w:sz w:val="28"/>
          <w:szCs w:val="28"/>
        </w:rPr>
        <w:t xml:space="preserve">: </w:t>
      </w:r>
      <w:proofErr w:type="spellStart"/>
      <w:r>
        <w:rPr>
          <w:rStyle w:val="Naglaeno"/>
          <w:rFonts w:eastAsia="Calibri"/>
          <w:sz w:val="28"/>
          <w:szCs w:val="28"/>
        </w:rPr>
        <w:t>Catholic</w:t>
      </w:r>
      <w:proofErr w:type="spellEnd"/>
      <w:r>
        <w:rPr>
          <w:rStyle w:val="Naglaeno"/>
          <w:rFonts w:eastAsia="Calibri"/>
          <w:sz w:val="28"/>
          <w:szCs w:val="28"/>
        </w:rPr>
        <w:t xml:space="preserve"> </w:t>
      </w:r>
      <w:proofErr w:type="spellStart"/>
      <w:r>
        <w:rPr>
          <w:rStyle w:val="Naglaeno"/>
          <w:rFonts w:eastAsia="Calibri"/>
          <w:sz w:val="28"/>
          <w:szCs w:val="28"/>
        </w:rPr>
        <w:t>Faculty</w:t>
      </w:r>
      <w:proofErr w:type="spellEnd"/>
      <w:r>
        <w:rPr>
          <w:rStyle w:val="Naglaeno"/>
          <w:rFonts w:eastAsia="Calibri"/>
          <w:sz w:val="28"/>
          <w:szCs w:val="28"/>
        </w:rPr>
        <w:t xml:space="preserve"> </w:t>
      </w:r>
      <w:proofErr w:type="spellStart"/>
      <w:r>
        <w:rPr>
          <w:rStyle w:val="Naglaeno"/>
          <w:rFonts w:eastAsia="Calibri"/>
          <w:sz w:val="28"/>
          <w:szCs w:val="28"/>
        </w:rPr>
        <w:t>of</w:t>
      </w:r>
      <w:proofErr w:type="spellEnd"/>
      <w:r>
        <w:rPr>
          <w:rStyle w:val="Naglaeno"/>
          <w:rFonts w:eastAsia="Calibri"/>
          <w:sz w:val="28"/>
          <w:szCs w:val="28"/>
        </w:rPr>
        <w:t xml:space="preserve"> </w:t>
      </w:r>
      <w:proofErr w:type="spellStart"/>
      <w:r>
        <w:rPr>
          <w:rStyle w:val="Naglaeno"/>
          <w:rFonts w:eastAsia="Calibri"/>
          <w:sz w:val="28"/>
          <w:szCs w:val="28"/>
        </w:rPr>
        <w:t>Theology</w:t>
      </w:r>
      <w:proofErr w:type="spellEnd"/>
      <w:r>
        <w:rPr>
          <w:rStyle w:val="Naglaeno"/>
          <w:rFonts w:eastAsia="Calibri"/>
          <w:sz w:val="28"/>
          <w:szCs w:val="28"/>
        </w:rPr>
        <w:t xml:space="preserve"> </w:t>
      </w:r>
      <w:proofErr w:type="spellStart"/>
      <w:r>
        <w:rPr>
          <w:rStyle w:val="Naglaeno"/>
          <w:rFonts w:eastAsia="Calibri"/>
          <w:sz w:val="28"/>
          <w:szCs w:val="28"/>
        </w:rPr>
        <w:t>in</w:t>
      </w:r>
      <w:proofErr w:type="spellEnd"/>
      <w:r>
        <w:rPr>
          <w:rStyle w:val="Naglaeno"/>
          <w:rFonts w:eastAsia="Calibri"/>
          <w:sz w:val="28"/>
          <w:szCs w:val="28"/>
        </w:rPr>
        <w:t xml:space="preserve"> Đakovo</w:t>
      </w:r>
    </w:p>
    <w:p w:rsidR="00483DD4" w:rsidRDefault="00483DD4" w:rsidP="00483DD4">
      <w:pPr>
        <w:pStyle w:val="StandardWeb"/>
        <w:spacing w:before="0" w:beforeAutospacing="0" w:after="0" w:afterAutospacing="0"/>
        <w:jc w:val="center"/>
        <w:rPr>
          <w:rStyle w:val="Naglaeno"/>
          <w:rFonts w:eastAsia="Calibri"/>
          <w:sz w:val="28"/>
          <w:szCs w:val="28"/>
        </w:rPr>
      </w:pPr>
    </w:p>
    <w:p w:rsidR="00483DD4" w:rsidRDefault="00483DD4" w:rsidP="00483DD4">
      <w:pPr>
        <w:pStyle w:val="StandardWeb"/>
        <w:spacing w:before="0" w:beforeAutospacing="0" w:after="0" w:afterAutospacing="0"/>
        <w:jc w:val="center"/>
        <w:rPr>
          <w:rStyle w:val="Naglaeno"/>
          <w:rFonts w:eastAsia="Calibri"/>
          <w:sz w:val="28"/>
          <w:szCs w:val="28"/>
        </w:rPr>
      </w:pPr>
      <w:r>
        <w:rPr>
          <w:rStyle w:val="Naglaeno"/>
          <w:rFonts w:eastAsia="Calibri"/>
          <w:sz w:val="28"/>
          <w:szCs w:val="28"/>
        </w:rPr>
        <w:t xml:space="preserve">COURSES OFFERED IN FOREIGN LANGUAGE </w:t>
      </w:r>
    </w:p>
    <w:p w:rsidR="00483DD4" w:rsidRDefault="00483DD4" w:rsidP="00483DD4">
      <w:pPr>
        <w:pStyle w:val="StandardWeb"/>
        <w:spacing w:before="0" w:beforeAutospacing="0" w:after="0" w:afterAutospacing="0"/>
        <w:jc w:val="center"/>
        <w:rPr>
          <w:rStyle w:val="Naglaeno"/>
          <w:rFonts w:eastAsia="Calibri"/>
          <w:sz w:val="28"/>
          <w:szCs w:val="28"/>
        </w:rPr>
      </w:pPr>
      <w:r>
        <w:rPr>
          <w:rStyle w:val="Naglaeno"/>
          <w:rFonts w:eastAsia="Calibri"/>
          <w:sz w:val="28"/>
          <w:szCs w:val="28"/>
        </w:rPr>
        <w:t xml:space="preserve">FOR ERASMUS+ INDIVIDUAL INCOMING STUDENTS </w:t>
      </w:r>
    </w:p>
    <w:p w:rsidR="00483DD4" w:rsidRDefault="00483DD4" w:rsidP="00483DD4"/>
    <w:p w:rsidR="00483DD4" w:rsidRDefault="00483DD4">
      <w:bookmarkStart w:id="0" w:name="_GoBack"/>
      <w:bookmarkEnd w:id="0"/>
    </w:p>
    <w:p w:rsidR="00483DD4" w:rsidRDefault="00483DD4"/>
    <w:tbl>
      <w:tblPr>
        <w:tblW w:w="9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9"/>
        <w:gridCol w:w="1481"/>
        <w:gridCol w:w="720"/>
        <w:gridCol w:w="1080"/>
        <w:gridCol w:w="1367"/>
        <w:gridCol w:w="1358"/>
        <w:gridCol w:w="607"/>
        <w:gridCol w:w="645"/>
      </w:tblGrid>
      <w:tr w:rsidR="00550E88" w:rsidTr="00550E88">
        <w:trPr>
          <w:cantSplit/>
          <w:trHeight w:val="335"/>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Study program</w:t>
            </w:r>
          </w:p>
        </w:tc>
        <w:tc>
          <w:tcPr>
            <w:tcW w:w="7258" w:type="dxa"/>
            <w:gridSpan w:val="7"/>
            <w:tcBorders>
              <w:top w:val="single" w:sz="4" w:space="0" w:color="000000"/>
              <w:left w:val="single" w:sz="4" w:space="0" w:color="000000"/>
              <w:bottom w:val="single" w:sz="4" w:space="0" w:color="000000"/>
              <w:right w:val="single" w:sz="4" w:space="0" w:color="000000"/>
            </w:tcBorders>
            <w:hideMark/>
          </w:tcPr>
          <w:p w:rsidR="00550E88" w:rsidRDefault="00550E88">
            <w:pPr>
              <w:jc w:val="center"/>
              <w:rPr>
                <w:rFonts w:ascii="Cambria" w:hAnsi="Cambria"/>
                <w:b/>
                <w:caps/>
                <w:sz w:val="20"/>
                <w:szCs w:val="20"/>
                <w:lang w:val="en-GB"/>
              </w:rPr>
            </w:pPr>
            <w:r>
              <w:rPr>
                <w:rFonts w:ascii="Cambria" w:hAnsi="Cambria"/>
                <w:b/>
                <w:caps/>
                <w:sz w:val="20"/>
                <w:szCs w:val="20"/>
                <w:lang w:val="en-GB"/>
              </w:rPr>
              <w:t>Study of Philosophy and Theology</w:t>
            </w:r>
          </w:p>
        </w:tc>
      </w:tr>
      <w:tr w:rsidR="00550E88" w:rsidTr="00550E88">
        <w:trPr>
          <w:cantSplit/>
          <w:trHeight w:val="335"/>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Study level</w:t>
            </w:r>
          </w:p>
        </w:tc>
        <w:tc>
          <w:tcPr>
            <w:tcW w:w="7258" w:type="dxa"/>
            <w:gridSpan w:val="7"/>
            <w:tcBorders>
              <w:top w:val="single" w:sz="4" w:space="0" w:color="000000"/>
              <w:left w:val="single" w:sz="4" w:space="0" w:color="000000"/>
              <w:bottom w:val="single" w:sz="4" w:space="0" w:color="000000"/>
              <w:right w:val="single" w:sz="4" w:space="0" w:color="000000"/>
            </w:tcBorders>
            <w:hideMark/>
          </w:tcPr>
          <w:p w:rsidR="00550E88" w:rsidRDefault="00550E88">
            <w:pPr>
              <w:jc w:val="center"/>
              <w:rPr>
                <w:rFonts w:ascii="Cambria" w:hAnsi="Cambria"/>
                <w:b/>
                <w:caps/>
                <w:sz w:val="20"/>
                <w:szCs w:val="20"/>
                <w:lang w:val="en-GB"/>
              </w:rPr>
            </w:pPr>
            <w:r>
              <w:rPr>
                <w:rFonts w:ascii="Cambria" w:hAnsi="Cambria"/>
                <w:b/>
                <w:caps/>
                <w:sz w:val="20"/>
                <w:szCs w:val="20"/>
                <w:lang w:val="en-GB"/>
              </w:rPr>
              <w:t>MA</w:t>
            </w:r>
          </w:p>
        </w:tc>
      </w:tr>
      <w:tr w:rsidR="00550E88" w:rsidTr="00550E88">
        <w:trPr>
          <w:cantSplit/>
          <w:trHeight w:val="335"/>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Course title</w:t>
            </w:r>
          </w:p>
        </w:tc>
        <w:tc>
          <w:tcPr>
            <w:tcW w:w="7258" w:type="dxa"/>
            <w:gridSpan w:val="7"/>
            <w:tcBorders>
              <w:top w:val="single" w:sz="4" w:space="0" w:color="000000"/>
              <w:left w:val="single" w:sz="4" w:space="0" w:color="000000"/>
              <w:bottom w:val="single" w:sz="4" w:space="0" w:color="000000"/>
              <w:right w:val="single" w:sz="4" w:space="0" w:color="000000"/>
            </w:tcBorders>
            <w:hideMark/>
          </w:tcPr>
          <w:p w:rsidR="00550E88" w:rsidRDefault="00550E88">
            <w:pPr>
              <w:jc w:val="center"/>
              <w:rPr>
                <w:rFonts w:ascii="Cambria" w:hAnsi="Cambria"/>
                <w:b/>
                <w:caps/>
                <w:sz w:val="20"/>
                <w:szCs w:val="20"/>
                <w:lang w:val="en-GB"/>
              </w:rPr>
            </w:pPr>
            <w:r>
              <w:rPr>
                <w:rFonts w:ascii="Cambria" w:hAnsi="Cambria"/>
                <w:b/>
                <w:caps/>
                <w:sz w:val="20"/>
                <w:szCs w:val="20"/>
                <w:lang w:val="en-GB"/>
              </w:rPr>
              <w:t>Selected Themes from Medieval Church History in Croatia</w:t>
            </w:r>
          </w:p>
        </w:tc>
      </w:tr>
      <w:tr w:rsidR="00550E88" w:rsidTr="00550E88">
        <w:trPr>
          <w:cantSplit/>
          <w:trHeight w:val="335"/>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Course code</w:t>
            </w:r>
          </w:p>
        </w:tc>
        <w:tc>
          <w:tcPr>
            <w:tcW w:w="7258" w:type="dxa"/>
            <w:gridSpan w:val="7"/>
            <w:tcBorders>
              <w:top w:val="single" w:sz="4" w:space="0" w:color="000000"/>
              <w:left w:val="single" w:sz="4" w:space="0" w:color="000000"/>
              <w:bottom w:val="single" w:sz="4" w:space="0" w:color="000000"/>
              <w:right w:val="single" w:sz="4" w:space="0" w:color="000000"/>
            </w:tcBorders>
            <w:hideMark/>
          </w:tcPr>
          <w:p w:rsidR="00550E88" w:rsidRDefault="00550E88">
            <w:pPr>
              <w:jc w:val="center"/>
              <w:rPr>
                <w:rFonts w:ascii="Cambria" w:hAnsi="Cambria"/>
                <w:b/>
                <w:caps/>
                <w:sz w:val="20"/>
                <w:szCs w:val="20"/>
                <w:lang w:val="en-GB"/>
              </w:rPr>
            </w:pPr>
            <w:r>
              <w:rPr>
                <w:rFonts w:ascii="Cambria" w:hAnsi="Cambria"/>
                <w:b/>
                <w:caps/>
                <w:sz w:val="20"/>
                <w:szCs w:val="20"/>
                <w:lang w:val="en-GB"/>
              </w:rPr>
              <w:t>CFT - 146965</w:t>
            </w:r>
          </w:p>
        </w:tc>
      </w:tr>
      <w:tr w:rsidR="00550E88" w:rsidTr="00550E88">
        <w:trPr>
          <w:cantSplit/>
          <w:trHeight w:val="1297"/>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rsidP="001A357B">
            <w:pPr>
              <w:spacing w:line="256" w:lineRule="auto"/>
              <w:rPr>
                <w:rFonts w:ascii="Cambria" w:hAnsi="Cambria"/>
                <w:b/>
                <w:sz w:val="20"/>
                <w:szCs w:val="20"/>
                <w:lang w:val="en-GB"/>
              </w:rPr>
            </w:pPr>
            <w:r>
              <w:rPr>
                <w:rFonts w:ascii="Cambria" w:hAnsi="Cambria"/>
                <w:b/>
                <w:sz w:val="20"/>
                <w:szCs w:val="20"/>
                <w:lang w:val="en-GB"/>
              </w:rPr>
              <w:t>Learning outcomes</w:t>
            </w:r>
          </w:p>
        </w:tc>
        <w:tc>
          <w:tcPr>
            <w:tcW w:w="7258" w:type="dxa"/>
            <w:gridSpan w:val="7"/>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550E88" w:rsidRDefault="00550E88" w:rsidP="001A357B">
            <w:pPr>
              <w:spacing w:line="256" w:lineRule="auto"/>
              <w:rPr>
                <w:rFonts w:ascii="Cambria" w:hAnsi="Cambria"/>
                <w:sz w:val="20"/>
                <w:szCs w:val="20"/>
                <w:lang w:val="en-GB"/>
              </w:rPr>
            </w:pPr>
            <w:r>
              <w:rPr>
                <w:rFonts w:ascii="Cambria" w:hAnsi="Cambria"/>
                <w:sz w:val="20"/>
                <w:szCs w:val="20"/>
                <w:lang w:val="en-GB"/>
              </w:rPr>
              <w:t>1. Apply the acquired knowledge in order to reconstruct the history of church situations in the medieval Croatia. Analyse the found sources, compare them with other historical literature, and draw conclusions about the importance of church reform and councils convened in the medieval Croatian Church.</w:t>
            </w:r>
          </w:p>
          <w:p w:rsidR="00550E88" w:rsidRDefault="00550E88" w:rsidP="001A357B">
            <w:pPr>
              <w:spacing w:line="256" w:lineRule="auto"/>
              <w:rPr>
                <w:rFonts w:ascii="Cambria" w:hAnsi="Cambria"/>
                <w:sz w:val="20"/>
                <w:szCs w:val="20"/>
                <w:lang w:val="en-GB"/>
              </w:rPr>
            </w:pPr>
            <w:r>
              <w:rPr>
                <w:rFonts w:ascii="Cambria" w:hAnsi="Cambria"/>
                <w:sz w:val="20"/>
                <w:szCs w:val="20"/>
                <w:lang w:val="en-GB"/>
              </w:rPr>
              <w:t>2. Assess the importance of councils for the reform of church practice, liturgy and rites, and the formation of social relations, laws and regulations relevant for the functioning of the medieval kingdom. Synthesize historical events and inject them in the history of church events.</w:t>
            </w:r>
          </w:p>
          <w:p w:rsidR="00550E88" w:rsidRDefault="00550E88" w:rsidP="001A357B">
            <w:pPr>
              <w:spacing w:line="256" w:lineRule="auto"/>
              <w:rPr>
                <w:rFonts w:ascii="Cambria" w:hAnsi="Cambria"/>
                <w:sz w:val="20"/>
                <w:szCs w:val="20"/>
                <w:lang w:val="en-GB"/>
              </w:rPr>
            </w:pPr>
            <w:r>
              <w:rPr>
                <w:rFonts w:ascii="Cambria" w:hAnsi="Cambria"/>
                <w:sz w:val="20"/>
                <w:szCs w:val="20"/>
                <w:lang w:val="en-GB"/>
              </w:rPr>
              <w:t>3. Reflect on the historical events of medieval church history in Croatia.</w:t>
            </w:r>
          </w:p>
        </w:tc>
      </w:tr>
      <w:tr w:rsidR="00550E88" w:rsidTr="00550E88">
        <w:trPr>
          <w:cantSplit/>
          <w:trHeight w:val="96"/>
        </w:trPr>
        <w:tc>
          <w:tcPr>
            <w:tcW w:w="175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rsidP="001A357B">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ECTS</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Learning outcome</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Points</w:t>
            </w:r>
          </w:p>
        </w:tc>
      </w:tr>
      <w:tr w:rsidR="00550E88" w:rsidTr="00550E88">
        <w:trPr>
          <w:cantSplit/>
          <w:trHeight w:val="96"/>
        </w:trPr>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b/>
                <w:sz w:val="20"/>
                <w:szCs w:val="20"/>
                <w:lang w:val="en-GB"/>
              </w:rPr>
            </w:pPr>
          </w:p>
        </w:tc>
        <w:tc>
          <w:tcPr>
            <w:tcW w:w="1481"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sz w:val="20"/>
                <w:szCs w:val="20"/>
                <w:lang w:val="en-GB"/>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sz w:val="20"/>
                <w:szCs w:val="20"/>
                <w:lang w:val="en-GB"/>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sz w:val="20"/>
                <w:szCs w:val="20"/>
                <w:lang w:val="en-GB"/>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sz w:val="20"/>
                <w:szCs w:val="20"/>
                <w:lang w:val="en-GB"/>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sz w:val="20"/>
                <w:szCs w:val="20"/>
                <w:lang w:val="en-GB"/>
              </w:rPr>
            </w:pPr>
          </w:p>
        </w:tc>
        <w:tc>
          <w:tcPr>
            <w:tcW w:w="607" w:type="dxa"/>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min</w:t>
            </w:r>
          </w:p>
        </w:tc>
        <w:tc>
          <w:tcPr>
            <w:tcW w:w="645" w:type="dxa"/>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550E88" w:rsidTr="00550E88">
        <w:trPr>
          <w:cantSplit/>
          <w:trHeight w:val="203"/>
        </w:trPr>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b/>
                <w:sz w:val="20"/>
                <w:szCs w:val="20"/>
                <w:lang w:val="en-GB"/>
              </w:rPr>
            </w:pPr>
          </w:p>
        </w:tc>
        <w:tc>
          <w:tcPr>
            <w:tcW w:w="1481"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Personal work</w:t>
            </w:r>
          </w:p>
        </w:tc>
        <w:tc>
          <w:tcPr>
            <w:tcW w:w="720"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0.5</w:t>
            </w:r>
          </w:p>
        </w:tc>
        <w:tc>
          <w:tcPr>
            <w:tcW w:w="1080"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1-3</w:t>
            </w:r>
          </w:p>
        </w:tc>
        <w:tc>
          <w:tcPr>
            <w:tcW w:w="1367"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Searching and studying literature</w:t>
            </w:r>
          </w:p>
        </w:tc>
        <w:tc>
          <w:tcPr>
            <w:tcW w:w="1358"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Records</w:t>
            </w:r>
          </w:p>
        </w:tc>
        <w:tc>
          <w:tcPr>
            <w:tcW w:w="607"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ind w:left="-4"/>
              <w:jc w:val="center"/>
              <w:rPr>
                <w:rFonts w:ascii="Cambria" w:hAnsi="Cambria"/>
                <w:sz w:val="20"/>
                <w:szCs w:val="20"/>
                <w:lang w:val="en-GB"/>
              </w:rPr>
            </w:pPr>
            <w:r>
              <w:rPr>
                <w:rFonts w:ascii="Cambria" w:hAnsi="Cambria"/>
                <w:sz w:val="20"/>
                <w:szCs w:val="20"/>
                <w:lang w:val="en-GB"/>
              </w:rPr>
              <w:t>15</w:t>
            </w:r>
          </w:p>
        </w:tc>
        <w:tc>
          <w:tcPr>
            <w:tcW w:w="645"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20</w:t>
            </w:r>
          </w:p>
        </w:tc>
      </w:tr>
      <w:tr w:rsidR="00550E88" w:rsidTr="00550E88">
        <w:trPr>
          <w:cantSplit/>
          <w:trHeight w:val="203"/>
        </w:trPr>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b/>
                <w:sz w:val="20"/>
                <w:szCs w:val="20"/>
                <w:lang w:val="en-GB"/>
              </w:rPr>
            </w:pPr>
          </w:p>
        </w:tc>
        <w:tc>
          <w:tcPr>
            <w:tcW w:w="1481"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Seminar paper</w:t>
            </w:r>
          </w:p>
        </w:tc>
        <w:tc>
          <w:tcPr>
            <w:tcW w:w="720"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1</w:t>
            </w:r>
          </w:p>
        </w:tc>
        <w:tc>
          <w:tcPr>
            <w:tcW w:w="1080"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1-3</w:t>
            </w:r>
          </w:p>
        </w:tc>
        <w:tc>
          <w:tcPr>
            <w:tcW w:w="1367"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Writing and presenting the seminar</w:t>
            </w:r>
          </w:p>
        </w:tc>
        <w:tc>
          <w:tcPr>
            <w:tcW w:w="1358"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Evaluation and oral exam</w:t>
            </w:r>
          </w:p>
        </w:tc>
        <w:tc>
          <w:tcPr>
            <w:tcW w:w="607"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ind w:left="-4"/>
              <w:jc w:val="center"/>
              <w:rPr>
                <w:rFonts w:ascii="Cambria" w:hAnsi="Cambria"/>
                <w:sz w:val="20"/>
                <w:szCs w:val="20"/>
                <w:lang w:val="en-GB"/>
              </w:rPr>
            </w:pPr>
            <w:r>
              <w:rPr>
                <w:rFonts w:ascii="Cambria" w:hAnsi="Cambria"/>
                <w:sz w:val="20"/>
                <w:szCs w:val="20"/>
                <w:lang w:val="en-GB"/>
              </w:rPr>
              <w:t>30</w:t>
            </w:r>
          </w:p>
        </w:tc>
        <w:tc>
          <w:tcPr>
            <w:tcW w:w="645"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60</w:t>
            </w:r>
          </w:p>
        </w:tc>
      </w:tr>
      <w:tr w:rsidR="00550E88" w:rsidTr="00550E88">
        <w:trPr>
          <w:cantSplit/>
          <w:trHeight w:val="203"/>
        </w:trPr>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b/>
                <w:sz w:val="20"/>
                <w:szCs w:val="20"/>
                <w:lang w:val="en-GB"/>
              </w:rPr>
            </w:pPr>
          </w:p>
        </w:tc>
        <w:tc>
          <w:tcPr>
            <w:tcW w:w="1481"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Finding convincing arguments in an interactive discussion and debate confrontation</w:t>
            </w:r>
          </w:p>
        </w:tc>
        <w:tc>
          <w:tcPr>
            <w:tcW w:w="720"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0.5</w:t>
            </w:r>
          </w:p>
        </w:tc>
        <w:tc>
          <w:tcPr>
            <w:tcW w:w="1080"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1-3</w:t>
            </w:r>
          </w:p>
        </w:tc>
        <w:tc>
          <w:tcPr>
            <w:tcW w:w="1367"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Active participation and acquiring materials</w:t>
            </w:r>
          </w:p>
        </w:tc>
        <w:tc>
          <w:tcPr>
            <w:tcW w:w="1358"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Evaluation</w:t>
            </w:r>
          </w:p>
        </w:tc>
        <w:tc>
          <w:tcPr>
            <w:tcW w:w="607"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15</w:t>
            </w:r>
          </w:p>
        </w:tc>
        <w:tc>
          <w:tcPr>
            <w:tcW w:w="645"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20</w:t>
            </w:r>
          </w:p>
        </w:tc>
      </w:tr>
      <w:tr w:rsidR="00550E88" w:rsidTr="00550E88">
        <w:trPr>
          <w:cantSplit/>
          <w:trHeight w:val="203"/>
        </w:trPr>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550E88" w:rsidRDefault="00550E88" w:rsidP="001A357B">
            <w:pPr>
              <w:spacing w:line="256" w:lineRule="auto"/>
              <w:rPr>
                <w:rFonts w:ascii="Cambria" w:hAnsi="Cambria"/>
                <w:b/>
                <w:sz w:val="20"/>
                <w:szCs w:val="20"/>
                <w:lang w:val="en-GB"/>
              </w:rPr>
            </w:pPr>
          </w:p>
        </w:tc>
        <w:tc>
          <w:tcPr>
            <w:tcW w:w="1481" w:type="dxa"/>
            <w:tcBorders>
              <w:top w:val="single" w:sz="4" w:space="0" w:color="000000"/>
              <w:left w:val="single" w:sz="4" w:space="0" w:color="000000"/>
              <w:bottom w:val="single" w:sz="4" w:space="0" w:color="000000"/>
              <w:right w:val="single" w:sz="4" w:space="0" w:color="000000"/>
            </w:tcBorders>
            <w:hideMark/>
          </w:tcPr>
          <w:p w:rsidR="00550E88" w:rsidRDefault="00550E88" w:rsidP="001A357B">
            <w:pPr>
              <w:spacing w:line="256" w:lineRule="auto"/>
              <w:rPr>
                <w:rFonts w:ascii="Cambria" w:hAnsi="Cambria"/>
                <w:sz w:val="20"/>
                <w:szCs w:val="20"/>
                <w:lang w:val="en-GB"/>
              </w:rPr>
            </w:pPr>
            <w:r>
              <w:rPr>
                <w:rFonts w:ascii="Cambria" w:hAnsi="Cambria"/>
                <w:sz w:val="20"/>
                <w:szCs w:val="20"/>
                <w:lang w:val="en-GB"/>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2</w:t>
            </w:r>
          </w:p>
        </w:tc>
        <w:tc>
          <w:tcPr>
            <w:tcW w:w="1080" w:type="dxa"/>
            <w:tcBorders>
              <w:top w:val="single" w:sz="4" w:space="0" w:color="000000"/>
              <w:left w:val="single" w:sz="4" w:space="0" w:color="000000"/>
              <w:bottom w:val="single" w:sz="4" w:space="0" w:color="000000"/>
              <w:right w:val="single" w:sz="4" w:space="0" w:color="000000"/>
            </w:tcBorders>
          </w:tcPr>
          <w:p w:rsidR="00550E88" w:rsidRDefault="00550E88" w:rsidP="001A357B">
            <w:pPr>
              <w:spacing w:line="256" w:lineRule="auto"/>
              <w:jc w:val="center"/>
              <w:rPr>
                <w:rFonts w:ascii="Cambria" w:hAnsi="Cambria"/>
                <w:sz w:val="20"/>
                <w:szCs w:val="20"/>
                <w:lang w:val="en-GB"/>
              </w:rPr>
            </w:pPr>
          </w:p>
        </w:tc>
        <w:tc>
          <w:tcPr>
            <w:tcW w:w="1367" w:type="dxa"/>
            <w:tcBorders>
              <w:top w:val="single" w:sz="4" w:space="0" w:color="000000"/>
              <w:left w:val="single" w:sz="4" w:space="0" w:color="000000"/>
              <w:bottom w:val="single" w:sz="4" w:space="0" w:color="000000"/>
              <w:right w:val="single" w:sz="4" w:space="0" w:color="000000"/>
            </w:tcBorders>
          </w:tcPr>
          <w:p w:rsidR="00550E88" w:rsidRDefault="00550E88" w:rsidP="001A357B">
            <w:pPr>
              <w:spacing w:line="256" w:lineRule="auto"/>
              <w:rPr>
                <w:rFonts w:ascii="Cambria" w:hAnsi="Cambria"/>
                <w:sz w:val="20"/>
                <w:szCs w:val="20"/>
                <w:lang w:val="en-GB"/>
              </w:rPr>
            </w:pPr>
          </w:p>
        </w:tc>
        <w:tc>
          <w:tcPr>
            <w:tcW w:w="1358" w:type="dxa"/>
            <w:tcBorders>
              <w:top w:val="single" w:sz="4" w:space="0" w:color="000000"/>
              <w:left w:val="single" w:sz="4" w:space="0" w:color="000000"/>
              <w:bottom w:val="single" w:sz="4" w:space="0" w:color="000000"/>
              <w:right w:val="single" w:sz="4" w:space="0" w:color="000000"/>
            </w:tcBorders>
          </w:tcPr>
          <w:p w:rsidR="00550E88" w:rsidRDefault="00550E88" w:rsidP="001A357B">
            <w:pPr>
              <w:spacing w:line="256" w:lineRule="auto"/>
              <w:rPr>
                <w:rFonts w:ascii="Cambria" w:hAnsi="Cambria"/>
                <w:sz w:val="20"/>
                <w:szCs w:val="20"/>
                <w:lang w:val="en-GB"/>
              </w:rPr>
            </w:pPr>
          </w:p>
        </w:tc>
        <w:tc>
          <w:tcPr>
            <w:tcW w:w="607" w:type="dxa"/>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60</w:t>
            </w:r>
          </w:p>
        </w:tc>
        <w:tc>
          <w:tcPr>
            <w:tcW w:w="645" w:type="dxa"/>
            <w:tcBorders>
              <w:top w:val="single" w:sz="4" w:space="0" w:color="000000"/>
              <w:left w:val="single" w:sz="4" w:space="0" w:color="000000"/>
              <w:bottom w:val="single" w:sz="4" w:space="0" w:color="000000"/>
              <w:right w:val="single" w:sz="4" w:space="0" w:color="000000"/>
            </w:tcBorders>
            <w:shd w:val="clear" w:color="auto" w:fill="D6E3BC"/>
            <w:hideMark/>
          </w:tcPr>
          <w:p w:rsidR="00550E88" w:rsidRDefault="00550E88" w:rsidP="001A357B">
            <w:pPr>
              <w:spacing w:line="256" w:lineRule="auto"/>
              <w:jc w:val="center"/>
              <w:rPr>
                <w:rFonts w:ascii="Cambria" w:hAnsi="Cambria"/>
                <w:sz w:val="20"/>
                <w:szCs w:val="20"/>
                <w:lang w:val="en-GB"/>
              </w:rPr>
            </w:pPr>
            <w:r>
              <w:rPr>
                <w:rFonts w:ascii="Cambria" w:hAnsi="Cambria"/>
                <w:sz w:val="20"/>
                <w:szCs w:val="20"/>
                <w:lang w:val="en-GB"/>
              </w:rPr>
              <w:t>100</w:t>
            </w:r>
          </w:p>
        </w:tc>
      </w:tr>
      <w:tr w:rsidR="00550E88" w:rsidTr="00550E88">
        <w:trPr>
          <w:cantSplit/>
          <w:trHeight w:val="232"/>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258" w:type="dxa"/>
            <w:gridSpan w:val="7"/>
            <w:tcBorders>
              <w:top w:val="single" w:sz="4" w:space="0" w:color="000000"/>
              <w:left w:val="single" w:sz="4" w:space="0" w:color="000000"/>
              <w:bottom w:val="single" w:sz="4" w:space="0" w:color="000000"/>
              <w:right w:val="single" w:sz="4" w:space="0" w:color="000000"/>
            </w:tcBorders>
            <w:vAlign w:val="center"/>
            <w:hideMark/>
          </w:tcPr>
          <w:p w:rsidR="00550E88" w:rsidRDefault="00550E88">
            <w:pPr>
              <w:rPr>
                <w:rFonts w:ascii="Cambria" w:hAnsi="Cambria"/>
                <w:sz w:val="20"/>
                <w:szCs w:val="20"/>
                <w:lang w:val="en-GB"/>
              </w:rPr>
            </w:pPr>
            <w:r>
              <w:rPr>
                <w:rFonts w:ascii="Cambria" w:hAnsi="Cambria"/>
                <w:sz w:val="20"/>
                <w:szCs w:val="20"/>
                <w:lang w:val="en-GB"/>
              </w:rPr>
              <w:t>1/WS</w:t>
            </w:r>
          </w:p>
        </w:tc>
      </w:tr>
      <w:tr w:rsidR="00550E88" w:rsidTr="00550E88">
        <w:trPr>
          <w:cantSplit/>
          <w:trHeight w:val="232"/>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Teaching language (min. 5 students)</w:t>
            </w:r>
          </w:p>
        </w:tc>
        <w:tc>
          <w:tcPr>
            <w:tcW w:w="7258" w:type="dxa"/>
            <w:gridSpan w:val="7"/>
            <w:tcBorders>
              <w:top w:val="single" w:sz="4" w:space="0" w:color="000000"/>
              <w:left w:val="single" w:sz="4" w:space="0" w:color="000000"/>
              <w:bottom w:val="single" w:sz="4" w:space="0" w:color="000000"/>
              <w:right w:val="single" w:sz="4" w:space="0" w:color="000000"/>
            </w:tcBorders>
            <w:vAlign w:val="center"/>
            <w:hideMark/>
          </w:tcPr>
          <w:p w:rsidR="00550E88" w:rsidRDefault="00550E88">
            <w:pPr>
              <w:jc w:val="center"/>
              <w:rPr>
                <w:rFonts w:ascii="Cambria" w:hAnsi="Cambria"/>
                <w:sz w:val="20"/>
                <w:szCs w:val="20"/>
                <w:lang w:val="en-GB"/>
              </w:rPr>
            </w:pPr>
            <w:r>
              <w:rPr>
                <w:rFonts w:ascii="Cambria" w:hAnsi="Cambria"/>
                <w:sz w:val="20"/>
                <w:szCs w:val="20"/>
                <w:lang w:val="en-GB"/>
              </w:rPr>
              <w:t>English, Italian</w:t>
            </w:r>
          </w:p>
        </w:tc>
      </w:tr>
      <w:tr w:rsidR="00550E88" w:rsidTr="00550E88">
        <w:trPr>
          <w:cantSplit/>
          <w:trHeight w:val="232"/>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Language of consultation</w:t>
            </w:r>
          </w:p>
        </w:tc>
        <w:tc>
          <w:tcPr>
            <w:tcW w:w="7258" w:type="dxa"/>
            <w:gridSpan w:val="7"/>
            <w:tcBorders>
              <w:top w:val="single" w:sz="4" w:space="0" w:color="000000"/>
              <w:left w:val="single" w:sz="4" w:space="0" w:color="000000"/>
              <w:bottom w:val="single" w:sz="4" w:space="0" w:color="000000"/>
              <w:right w:val="single" w:sz="4" w:space="0" w:color="000000"/>
            </w:tcBorders>
            <w:vAlign w:val="center"/>
            <w:hideMark/>
          </w:tcPr>
          <w:p w:rsidR="00550E88" w:rsidRDefault="00550E88">
            <w:pPr>
              <w:jc w:val="center"/>
              <w:rPr>
                <w:rFonts w:ascii="Cambria" w:hAnsi="Cambria"/>
                <w:sz w:val="20"/>
                <w:szCs w:val="20"/>
                <w:lang w:val="en-GB"/>
              </w:rPr>
            </w:pPr>
            <w:r>
              <w:rPr>
                <w:rFonts w:ascii="Cambria" w:hAnsi="Cambria"/>
                <w:sz w:val="20"/>
                <w:szCs w:val="20"/>
                <w:lang w:val="en-GB"/>
              </w:rPr>
              <w:t>English, Italian</w:t>
            </w:r>
          </w:p>
        </w:tc>
      </w:tr>
      <w:tr w:rsidR="00550E88" w:rsidTr="00550E88">
        <w:trPr>
          <w:cantSplit/>
          <w:trHeight w:val="418"/>
        </w:trPr>
        <w:tc>
          <w:tcPr>
            <w:tcW w:w="1759" w:type="dxa"/>
            <w:tcBorders>
              <w:top w:val="single" w:sz="4" w:space="0" w:color="000000"/>
              <w:left w:val="single" w:sz="4" w:space="0" w:color="000000"/>
              <w:bottom w:val="single" w:sz="4" w:space="0" w:color="000000"/>
              <w:right w:val="single" w:sz="4" w:space="0" w:color="000000"/>
            </w:tcBorders>
            <w:shd w:val="clear" w:color="auto" w:fill="D9D9D9"/>
            <w:hideMark/>
          </w:tcPr>
          <w:p w:rsidR="00550E88" w:rsidRDefault="00550E88">
            <w:pPr>
              <w:rPr>
                <w:rFonts w:ascii="Cambria" w:hAnsi="Cambria"/>
                <w:b/>
                <w:sz w:val="20"/>
                <w:szCs w:val="20"/>
                <w:lang w:val="en-GB"/>
              </w:rPr>
            </w:pPr>
            <w:r>
              <w:rPr>
                <w:rFonts w:ascii="Cambria" w:hAnsi="Cambria"/>
                <w:b/>
                <w:sz w:val="20"/>
                <w:szCs w:val="20"/>
                <w:lang w:val="en-GB"/>
              </w:rPr>
              <w:t>Course director</w:t>
            </w:r>
          </w:p>
        </w:tc>
        <w:tc>
          <w:tcPr>
            <w:tcW w:w="7258" w:type="dxa"/>
            <w:gridSpan w:val="7"/>
            <w:tcBorders>
              <w:top w:val="single" w:sz="4" w:space="0" w:color="000000"/>
              <w:left w:val="single" w:sz="4" w:space="0" w:color="000000"/>
              <w:bottom w:val="single" w:sz="4" w:space="0" w:color="000000"/>
              <w:right w:val="single" w:sz="4" w:space="0" w:color="000000"/>
            </w:tcBorders>
            <w:vAlign w:val="center"/>
            <w:hideMark/>
          </w:tcPr>
          <w:p w:rsidR="00550E88" w:rsidRDefault="00550E88">
            <w:pPr>
              <w:jc w:val="center"/>
              <w:rPr>
                <w:rFonts w:ascii="Cambria" w:hAnsi="Cambria"/>
                <w:sz w:val="20"/>
                <w:szCs w:val="20"/>
                <w:lang w:val="en-GB"/>
              </w:rPr>
            </w:pPr>
            <w:r>
              <w:rPr>
                <w:rFonts w:ascii="Cambria" w:hAnsi="Cambria"/>
                <w:sz w:val="20"/>
                <w:szCs w:val="20"/>
                <w:lang w:val="en-GB"/>
              </w:rPr>
              <w:t xml:space="preserve">Ivan </w:t>
            </w:r>
            <w:proofErr w:type="spellStart"/>
            <w:r>
              <w:rPr>
                <w:rFonts w:ascii="Cambria" w:hAnsi="Cambria"/>
                <w:sz w:val="20"/>
                <w:szCs w:val="20"/>
                <w:lang w:val="en-GB"/>
              </w:rPr>
              <w:t>Zubac</w:t>
            </w:r>
            <w:proofErr w:type="spellEnd"/>
          </w:p>
        </w:tc>
      </w:tr>
    </w:tbl>
    <w:p w:rsidR="00550E88" w:rsidRDefault="00550E88"/>
    <w:sectPr w:rsidR="00550E88" w:rsidSect="00BA034B">
      <w:headerReference w:type="default" r:id="rId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E3" w:rsidRDefault="00EC74E3" w:rsidP="00550E88">
      <w:r>
        <w:separator/>
      </w:r>
    </w:p>
  </w:endnote>
  <w:endnote w:type="continuationSeparator" w:id="0">
    <w:p w:rsidR="00EC74E3" w:rsidRDefault="00EC74E3" w:rsidP="0055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E3" w:rsidRDefault="00EC74E3" w:rsidP="00550E88">
      <w:r>
        <w:separator/>
      </w:r>
    </w:p>
  </w:footnote>
  <w:footnote w:type="continuationSeparator" w:id="0">
    <w:p w:rsidR="00EC74E3" w:rsidRDefault="00EC74E3" w:rsidP="0055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88" w:rsidRDefault="00550E88">
    <w:pPr>
      <w:pStyle w:val="Zaglavlje"/>
    </w:pPr>
    <w:r>
      <w:rPr>
        <w:noProof/>
      </w:rPr>
      <w:drawing>
        <wp:inline distT="0" distB="0" distL="0" distR="0" wp14:anchorId="4A8D5F61" wp14:editId="1B93A2D3">
          <wp:extent cx="5760085" cy="752475"/>
          <wp:effectExtent l="0" t="0" r="0" b="9525"/>
          <wp:docPr id="5" name="Slika 5"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5" name="Slika 5" descr="http://ec.europa.eu/programmes/erasmus-plus/images/banners/ec-banner-erasmus_en.gif"/>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0F"/>
    <w:rsid w:val="0035688A"/>
    <w:rsid w:val="00483DD4"/>
    <w:rsid w:val="00550E88"/>
    <w:rsid w:val="007454C4"/>
    <w:rsid w:val="0098404A"/>
    <w:rsid w:val="009A2F2C"/>
    <w:rsid w:val="00B7100F"/>
    <w:rsid w:val="00BA034B"/>
    <w:rsid w:val="00EC74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5802"/>
  <w15:chartTrackingRefBased/>
  <w15:docId w15:val="{402BE39A-AE6F-4D5F-804F-965587BD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E88"/>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35688A"/>
    <w:rPr>
      <w:b/>
      <w:bCs/>
    </w:rPr>
  </w:style>
  <w:style w:type="paragraph" w:styleId="Zaglavlje">
    <w:name w:val="header"/>
    <w:basedOn w:val="Normal"/>
    <w:link w:val="ZaglavljeChar"/>
    <w:uiPriority w:val="99"/>
    <w:unhideWhenUsed/>
    <w:rsid w:val="00550E88"/>
    <w:pPr>
      <w:tabs>
        <w:tab w:val="center" w:pos="4536"/>
        <w:tab w:val="right" w:pos="9072"/>
      </w:tabs>
    </w:pPr>
  </w:style>
  <w:style w:type="character" w:customStyle="1" w:styleId="ZaglavljeChar">
    <w:name w:val="Zaglavlje Char"/>
    <w:basedOn w:val="Zadanifontodlomka"/>
    <w:link w:val="Zaglavlje"/>
    <w:uiPriority w:val="99"/>
    <w:rsid w:val="00550E88"/>
    <w:rPr>
      <w:rFonts w:ascii="Calibri" w:eastAsia="Calibri" w:hAnsi="Calibri" w:cs="Times New Roman"/>
    </w:rPr>
  </w:style>
  <w:style w:type="paragraph" w:styleId="Podnoje">
    <w:name w:val="footer"/>
    <w:basedOn w:val="Normal"/>
    <w:link w:val="PodnojeChar"/>
    <w:uiPriority w:val="99"/>
    <w:unhideWhenUsed/>
    <w:rsid w:val="00550E88"/>
    <w:pPr>
      <w:tabs>
        <w:tab w:val="center" w:pos="4536"/>
        <w:tab w:val="right" w:pos="9072"/>
      </w:tabs>
    </w:pPr>
  </w:style>
  <w:style w:type="character" w:customStyle="1" w:styleId="PodnojeChar">
    <w:name w:val="Podnožje Char"/>
    <w:basedOn w:val="Zadanifontodlomka"/>
    <w:link w:val="Podnoje"/>
    <w:uiPriority w:val="99"/>
    <w:rsid w:val="00550E88"/>
    <w:rPr>
      <w:rFonts w:ascii="Calibri" w:eastAsia="Calibri" w:hAnsi="Calibri" w:cs="Times New Roman"/>
    </w:rPr>
  </w:style>
  <w:style w:type="paragraph" w:styleId="StandardWeb">
    <w:name w:val="Normal (Web)"/>
    <w:basedOn w:val="Normal"/>
    <w:semiHidden/>
    <w:unhideWhenUsed/>
    <w:rsid w:val="00483DD4"/>
    <w:pPr>
      <w:spacing w:before="100" w:beforeAutospacing="1" w:after="100" w:afterAutospacing="1"/>
    </w:pPr>
    <w:rPr>
      <w:rFonts w:ascii="Tahoma" w:eastAsia="Times New Roman" w:hAnsi="Tahoma" w:cs="Tahoma"/>
      <w:color w:val="00000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49834">
      <w:bodyDiv w:val="1"/>
      <w:marLeft w:val="0"/>
      <w:marRight w:val="0"/>
      <w:marTop w:val="0"/>
      <w:marBottom w:val="0"/>
      <w:divBdr>
        <w:top w:val="none" w:sz="0" w:space="0" w:color="auto"/>
        <w:left w:val="none" w:sz="0" w:space="0" w:color="auto"/>
        <w:bottom w:val="none" w:sz="0" w:space="0" w:color="auto"/>
        <w:right w:val="none" w:sz="0" w:space="0" w:color="auto"/>
      </w:divBdr>
    </w:div>
    <w:div w:id="1126050234">
      <w:bodyDiv w:val="1"/>
      <w:marLeft w:val="0"/>
      <w:marRight w:val="0"/>
      <w:marTop w:val="0"/>
      <w:marBottom w:val="0"/>
      <w:divBdr>
        <w:top w:val="none" w:sz="0" w:space="0" w:color="auto"/>
        <w:left w:val="none" w:sz="0" w:space="0" w:color="auto"/>
        <w:bottom w:val="none" w:sz="0" w:space="0" w:color="auto"/>
        <w:right w:val="none" w:sz="0" w:space="0" w:color="auto"/>
      </w:divBdr>
    </w:div>
    <w:div w:id="14289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1460</Characters>
  <Application>Microsoft Office Word</Application>
  <DocSecurity>0</DocSecurity>
  <Lines>12</Lines>
  <Paragraphs>3</Paragraphs>
  <ScaleCrop>false</ScaleCrop>
  <Company>KBF Đakovo</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Antonija Pranjković</cp:lastModifiedBy>
  <cp:revision>4</cp:revision>
  <dcterms:created xsi:type="dcterms:W3CDTF">2017-06-02T12:42:00Z</dcterms:created>
  <dcterms:modified xsi:type="dcterms:W3CDTF">2022-03-29T08:10:00Z</dcterms:modified>
</cp:coreProperties>
</file>