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793B" w:rsidRPr="00624C16" w:rsidRDefault="00F471E7" w:rsidP="00555014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24C16">
        <w:rPr>
          <w:rFonts w:ascii="Times New Roman" w:hAnsi="Times New Roman" w:cs="Times New Roman"/>
          <w:b/>
          <w:sz w:val="24"/>
          <w:szCs w:val="24"/>
        </w:rPr>
        <w:t xml:space="preserve">OBRAZLOŽENJE OPĆEG DIJELA FINANCIJSKOG PLANA </w:t>
      </w:r>
      <w:r w:rsidR="00555014">
        <w:rPr>
          <w:rFonts w:ascii="Times New Roman" w:hAnsi="Times New Roman" w:cs="Times New Roman"/>
          <w:b/>
          <w:sz w:val="24"/>
          <w:szCs w:val="24"/>
        </w:rPr>
        <w:t>ZA RAZDOBLJE 2025.-2027.- rektorat i odjeli Sveučilišta</w:t>
      </w:r>
    </w:p>
    <w:p w:rsidR="002A2B13" w:rsidRPr="00F33276" w:rsidRDefault="002A2B13" w:rsidP="002A2B1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F33276">
        <w:rPr>
          <w:rFonts w:ascii="Times New Roman" w:hAnsi="Times New Roman" w:cs="Times New Roman"/>
          <w:sz w:val="24"/>
          <w:szCs w:val="24"/>
        </w:rPr>
        <w:t>Sveučilište Josipa Jurja Strossmayera u Osijeku (u daljnjem tekstu Sveučilište) je javno visoko učilište i obrazovna ustanova koja povezivanjem znanstvenog istraživanja, umjetničkog stvaralaštva, studija i nastave razvija znanost, struku i umjetnost, priprema studente za obavljanje profesionalnih djelatnosti na temelju znanstvenih spoznaja i metoda, kao i umjetničkih vrijednosti, obrazuje znanstveni umjetnički pomladak, sudjeluje u ostvarivanju društvenih interesa studenata te promiče međunarodnu, posebice europsku, suradnju u visokom obrazovanju te znanstvenoj i umjetničkoj djelatnosti. Sveučilište osigurava unutarnju i vanjsku mobilnost studenata i nastavnika, racionalno korištenje ljudskih i materijalnih resursa, razvoj multidisciplinarnih studija te nadzor i stalni rast kvalitete, kao i konkurentnost nastavnoga, znanstvenoga, umjetničkog i stručnog rada te razvija jedinstveni informacijski i knjižnični sustav. Sveučilište ispunjava svoju ulogu kroz akademsko obrazovanje na fakultetima, sveučilišnim odjelima i Akademiji za umjetnost i kulturu, na sveučilišnim i stručnim studijima na kojima je primarna nastavna djelatnost i prijenos znanja na nove naraštaje u skladu sa zakonskim odredbama.</w:t>
      </w:r>
    </w:p>
    <w:p w:rsidR="00483100" w:rsidRDefault="00483100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71E7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PRIHODI I PRIMICI</w:t>
      </w: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2A2B13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Financijskim planom Sveučilišta u Osijeku za razdoblje 202</w:t>
      </w:r>
      <w:r w:rsidR="00DA0FFD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2A2B13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- 202</w:t>
      </w:r>
      <w:r w:rsidR="00DA0FFD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Pr="002A2B13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planirana su sredstva za redovno poslovanja rektorata i stručnih službi, te odjela Sveučilišta, provođenje  studijskih programa visokog obrazovanja, projekata znanstvenoistraživačke djelatnosti, stručnih projekata za gospodarstvo, te provedbu EU projekata  koje se provode kroz sljedeće aktivnosti:</w:t>
      </w:r>
    </w:p>
    <w:p w:rsidR="004717B9" w:rsidRDefault="004717B9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2A2B13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621003 - redovna djelatnost Sveučilišta u Osijeku</w:t>
      </w:r>
    </w:p>
    <w:p w:rsidR="002A2B13" w:rsidRPr="00F33276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2A2B13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Aktivnost redovna djelatnost Sveučilišta u Osijeku obuhvaća plaće i materijalna prava zaposlenika koja su planirana temeljem Uputa Ministarstva financija i Ministarstva znanosti i obrazovanja i ostvaruje se preko računa državne riznice. U ovoj aktivnosti planirana su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sredstva za studentske programe iz državnog proračuna. Planirani prihodi i rashodi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godinu 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iznose </w:t>
      </w:r>
      <w:r w:rsidR="004717B9"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</w:t>
      </w:r>
      <w:r w:rsidR="007359D8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7.485.127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također i za 2026. i 2027. godinu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Sva navedena sredstva planirana su iz izvora opći prihodi i primici (izvor 11). Prihodi po ovoj aktivnosti planirani su u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okviru limita koje je odredilo Ministarstvo znanosti i obrazovanja odnosno Sveučilište u Osijeku.</w:t>
      </w:r>
    </w:p>
    <w:p w:rsidR="002A2B13" w:rsidRPr="00F33276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622122 - Programsko financiranje javnih visokih učilišta</w:t>
      </w:r>
    </w:p>
    <w:p w:rsidR="002A2B13" w:rsidRPr="00F33276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2A2B13" w:rsidRPr="004717B9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Aktivnost Programskog financiranja javnih visokih učilišta obuhvaća sredstva koja se Sveučilištu u Osijeku uplaćuju temeljem Ugovora o Programskom financiranju. Aktivnost je podijeljena na namjene koje su i definirane samim Ugovorom, a to su financiranje nastavne djelatnosti, financiranje znanstvene i umjetničke djelatnosti, te financiranja specifičnog profila 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institucije.</w:t>
      </w:r>
    </w:p>
    <w:p w:rsidR="002A2B13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Planirani prihodi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i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godinu iznose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1.660.741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4717B9"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Sva navedena sredstva planirana su iz izvora opći prihodi i primici (izvor 11). Prihodi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po ovoj aktivnosti planirani su u okviru limita koje je odredilo Ministarstvo znanosti i obrazovanja odnosno Sveučilište u Osijeku.</w:t>
      </w:r>
    </w:p>
    <w:p w:rsidR="002A2B13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4357C" w:rsidRDefault="0024357C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4357C" w:rsidRPr="00F33276" w:rsidRDefault="0024357C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621038 - Program vježbaonica visokih učilišta</w:t>
      </w:r>
    </w:p>
    <w:p w:rsidR="002A2B13" w:rsidRPr="00F33276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2A2B13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Aktivnost vježbaonica visokih učilišta odnosi se na financiranje rada mentora u vježbaonicama. </w:t>
      </w:r>
      <w:r w:rsidR="00E072FC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Odjeli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Sveučilišta </w:t>
      </w:r>
      <w:r w:rsidR="00E072FC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imaju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p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laniran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prihod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 rashod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za 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godinu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godinu</w:t>
      </w:r>
      <w:r w:rsidR="00E072FC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u iznosu od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13.000</w:t>
      </w:r>
      <w:r w:rsidR="00E072FC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eura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Sva navedena sredstva planirana su iz izvora opći prihodi i primici (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izvor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11). Prihodi po ovoj aktivnosti planirani su u okviru limita koje je odredilo Ministarstvo znanosti i obrazovanja odnosno Sveučilište u Osijeku.</w:t>
      </w:r>
    </w:p>
    <w:p w:rsidR="0015413C" w:rsidRPr="00AF4C86" w:rsidRDefault="0015413C" w:rsidP="00AF4C86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050C79" w:rsidRDefault="00050C79" w:rsidP="00050C79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621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181</w:t>
      </w: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–</w:t>
      </w: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Pravomoćne sudske presude</w:t>
      </w:r>
    </w:p>
    <w:p w:rsidR="00050C79" w:rsidRDefault="00050C79" w:rsidP="00050C79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050C79" w:rsidRDefault="00AF4C86" w:rsidP="00AF4C86">
      <w:pPr>
        <w:pStyle w:val="Odlomakpopisa"/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Prema uputama za izradu prijedloga financijskog plana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.-202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su </w:t>
      </w:r>
      <w:r w:rsidR="00280C31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prihodi i 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troškovi po ovoj aktivnosti, namijenjeni za troškove sudskih presuda</w:t>
      </w:r>
      <w:r w:rsidR="00280C31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u iznosu 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15.000 </w:t>
      </w:r>
      <w:r w:rsidR="00280C31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eura za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navedeno razdoblje izrade financijskoga plana</w:t>
      </w:r>
      <w:r w:rsidR="00280C31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</w:p>
    <w:p w:rsidR="00E072FC" w:rsidRDefault="00E072FC" w:rsidP="00AF4C86">
      <w:pPr>
        <w:pStyle w:val="Odlomakpopisa"/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E072FC" w:rsidRDefault="00E072FC" w:rsidP="00E072FC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621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180</w:t>
      </w: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–</w:t>
      </w: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Rektorski zbor</w:t>
      </w:r>
    </w:p>
    <w:p w:rsidR="00E072FC" w:rsidRDefault="00E072FC" w:rsidP="00E072FC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E072FC" w:rsidRDefault="00E072FC" w:rsidP="00E072FC">
      <w:pPr>
        <w:pStyle w:val="Odlomakpopisa"/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Prema uputama za izradu prijedloga financijskog plana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godinu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planirani rashodi na ovoj aktivnosti iznose 15.927 eura.</w:t>
      </w:r>
    </w:p>
    <w:p w:rsidR="002A2B13" w:rsidRPr="00D87899" w:rsidRDefault="002A2B13" w:rsidP="0035780F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Pr="00D87899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D87899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679071 -  EU projekti Sveučilišta u Osijeku – iz evidencijskih prihoda</w:t>
      </w:r>
    </w:p>
    <w:p w:rsidR="002A2B13" w:rsidRPr="00D87899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Pr="00D87899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Aktivnost EU projekti Sveučilišta u Osijeku – iz evidencijskih prihoda obuhvaća EU projekte Sveučilišta koji su financirani iz EU sredstava. U ovoj aktivnosti planiran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</w:t>
      </w: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su 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rashodi</w:t>
      </w: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iz izvora 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pomoći EU (izvor 51) u iznosu 20.000 eura za 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2025. godinu i 10.000 za 2026. godinu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 izvora </w:t>
      </w: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ostale pomoći (izvor 52) te za 202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godinu rashodi iznose </w:t>
      </w:r>
      <w:r w:rsidR="007A21DA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700.131</w:t>
      </w:r>
      <w:r w:rsidR="007A21DA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6C6AEF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za 202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godinu iznose 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506.960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eura i 202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godinu iznose 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500.960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eura.</w:t>
      </w: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</w:p>
    <w:p w:rsidR="002A2B13" w:rsidRPr="006C6AEF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679090 – redovna djelatnost Sveučilišta u Osijeku – iz evidencijskih prihoda</w:t>
      </w:r>
    </w:p>
    <w:p w:rsidR="002A2B13" w:rsidRPr="00F33276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Pr="00F33276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Aktivnost redovna djelatnost Sveučilišta u Osijeku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 iz evidencijskih prihoda obuhvaća najveći dio poslovanja Sveučilišta u Osijeku uz financiranje iz programsk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ih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ugovora, posebno ako uzmemo u obzir da aktivnost A 621003 obuhvaća plaće koje se ostvaruju preko državne riznice. </w:t>
      </w:r>
    </w:p>
    <w:p w:rsidR="002A2B13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Na ovoj aktivnosti planirani su sljedeći izvori:</w:t>
      </w:r>
    </w:p>
    <w:p w:rsidR="002A2B13" w:rsidRPr="00F33276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Pr="007A21DA" w:rsidRDefault="002A2B13" w:rsidP="002A2B13">
      <w:pPr>
        <w:numPr>
          <w:ilvl w:val="0"/>
          <w:numId w:val="1"/>
        </w:num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Vlastiti prihodi (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izvor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31) – 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planirani su rashodi od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313.470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6C6AEF"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="006C6AEF"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293.170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6C6AEF"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 za 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="006C6AEF"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299.770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35780F"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U vlastitim prihodima najviše je planirano sredstava koja Sveučilište uprihodi i utroši temeljem školarina od specijalističkih sveučilišnih studija i najamnina.</w:t>
      </w:r>
    </w:p>
    <w:p w:rsidR="002A2B13" w:rsidRPr="007A21DA" w:rsidRDefault="002A2B13" w:rsidP="002A2B13">
      <w:pPr>
        <w:spacing w:line="256" w:lineRule="auto"/>
        <w:ind w:left="1485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Pr="007A21DA" w:rsidRDefault="002A2B13" w:rsidP="002A2B13">
      <w:pPr>
        <w:numPr>
          <w:ilvl w:val="0"/>
          <w:numId w:val="1"/>
        </w:numPr>
        <w:tabs>
          <w:tab w:val="left" w:pos="7655"/>
        </w:tabs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lastRenderedPageBreak/>
        <w:t>Ostali prihodi za posebne namjene (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izvor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43) 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 planirani su troškovi od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975.550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744.180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711.982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Pod ovim izvorom najviše je planiranih sredstava iz školarina za preddiplomske, diplomske i doktorske studije koji se izvode na odjelima Sveučilišta i Doktorskoj školi kao i sredstva Poslovnog fonda Sveučilišta.</w:t>
      </w:r>
    </w:p>
    <w:p w:rsidR="002A2B13" w:rsidRPr="00F33276" w:rsidRDefault="002A2B13" w:rsidP="002A2B13">
      <w:pPr>
        <w:tabs>
          <w:tab w:val="left" w:pos="7655"/>
        </w:tabs>
        <w:spacing w:line="256" w:lineRule="auto"/>
        <w:ind w:left="1485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7A21DA" w:rsidRDefault="002A2B13" w:rsidP="00E072FC">
      <w:pPr>
        <w:numPr>
          <w:ilvl w:val="0"/>
          <w:numId w:val="1"/>
        </w:num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Ostale pomoći (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izvor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52) – 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planirani su troškovi od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111.280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.- </w:t>
      </w:r>
      <w:r w:rsidR="00E072FC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.000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–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1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.000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Ovaj izvor ponajviše se odnosi na prihode od lokalnih i regionalnih samouprava (gradovi, općine i županije), te prihode od ostalih proračunskih korisnika.</w:t>
      </w:r>
    </w:p>
    <w:p w:rsidR="00E072FC" w:rsidRPr="00E072FC" w:rsidRDefault="00E072FC" w:rsidP="00E072FC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E072FC" w:rsidRDefault="00E072FC" w:rsidP="00E072FC">
      <w:pPr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A679110</w:t>
      </w:r>
      <w:r w:rsidRPr="007A21DA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–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Potpora umjetničkim studijima</w:t>
      </w:r>
    </w:p>
    <w:p w:rsidR="002A2B13" w:rsidRPr="003F1E35" w:rsidRDefault="00E072FC" w:rsidP="00B26973">
      <w:pPr>
        <w:pStyle w:val="Odlomakpopisa"/>
        <w:numPr>
          <w:ilvl w:val="0"/>
          <w:numId w:val="1"/>
        </w:num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3F1E35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Prema uputi Ministarstva znanosti i obrazovanja </w:t>
      </w:r>
      <w:r w:rsidR="003F1E35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potpora umjetničkim studijima iznosi 150.750 eura u sve tri godine.</w:t>
      </w:r>
    </w:p>
    <w:p w:rsidR="007A21DA" w:rsidRDefault="007A21DA" w:rsidP="007A21DA">
      <w:pPr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A621058</w:t>
      </w:r>
      <w:r w:rsidRPr="007A21DA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–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Programi poboljšanja studentskog standarda</w:t>
      </w:r>
    </w:p>
    <w:p w:rsidR="009874A2" w:rsidRDefault="007A21DA" w:rsidP="00191B99">
      <w:pPr>
        <w:pStyle w:val="Odlomakpopisa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Prema uputi Ministarstva znanosti i obrazovanja za poboljšanje studentskog standarda osiguran je iznos od 59.000 eura.</w:t>
      </w:r>
    </w:p>
    <w:p w:rsidR="00D75C9D" w:rsidRDefault="00D75C9D" w:rsidP="00D75C9D">
      <w:pPr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K-679128-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CASAPTi</w:t>
      </w:r>
      <w:proofErr w:type="spellEnd"/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- softverska platforma za podršku kontrole populacije komaraca</w:t>
      </w:r>
    </w:p>
    <w:p w:rsidR="00D75C9D" w:rsidRPr="00D75C9D" w:rsidRDefault="00D75C9D" w:rsidP="00D75C9D">
      <w:pPr>
        <w:pStyle w:val="Odlomakpopisa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Iznos koji se planira utrošiti u 2025. godini na navedenom projektu iznosi 117.352 eura. U 2026. godini planirani troškovi iznose 63.645 eura.</w:t>
      </w:r>
      <w:bookmarkStart w:id="0" w:name="_GoBack"/>
      <w:bookmarkEnd w:id="0"/>
    </w:p>
    <w:p w:rsidR="009874A2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PRIJENOS SREDSTAVA IZ PRETHODNE I U SLJEDEĆU GODINU</w:t>
      </w:r>
    </w:p>
    <w:p w:rsidR="0092655A" w:rsidRPr="007A21DA" w:rsidRDefault="0092655A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349C">
        <w:rPr>
          <w:rFonts w:ascii="Times New Roman" w:hAnsi="Times New Roman" w:cs="Times New Roman"/>
          <w:sz w:val="24"/>
          <w:szCs w:val="24"/>
        </w:rPr>
        <w:t xml:space="preserve">Odnosi i donosi Sveučilišta Josipa Jurja Strossmayera u Osijeku (rektorat i Odjeli) </w:t>
      </w:r>
      <w:r w:rsidR="00793098" w:rsidRPr="0052349C">
        <w:rPr>
          <w:rFonts w:ascii="Times New Roman" w:hAnsi="Times New Roman" w:cs="Times New Roman"/>
          <w:sz w:val="24"/>
          <w:szCs w:val="24"/>
        </w:rPr>
        <w:t xml:space="preserve">ponajviše čine prema izvoru </w:t>
      </w:r>
      <w:r w:rsidR="00793098" w:rsidRPr="007A21DA">
        <w:rPr>
          <w:rFonts w:ascii="Times New Roman" w:hAnsi="Times New Roman" w:cs="Times New Roman"/>
          <w:sz w:val="24"/>
          <w:szCs w:val="24"/>
        </w:rPr>
        <w:t>31- školarine za specijalistički studij, najamnine, prema izvoru 43- školarine za doktorski studij, sveučilišni fond, akademsko priznavanje IVK, a izvor 52 – sredstva ERASMUS+ projekata</w:t>
      </w:r>
      <w:r w:rsidR="0052349C" w:rsidRPr="007A21DA">
        <w:rPr>
          <w:rFonts w:ascii="Times New Roman" w:hAnsi="Times New Roman" w:cs="Times New Roman"/>
          <w:sz w:val="24"/>
          <w:szCs w:val="24"/>
        </w:rPr>
        <w:t>.</w:t>
      </w:r>
    </w:p>
    <w:p w:rsidR="00186B7B" w:rsidRDefault="002F2D7A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Odnosi i donosi prema izvorima za 202</w:t>
      </w:r>
      <w:r w:rsidR="00D8789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godinu:</w:t>
      </w:r>
    </w:p>
    <w:p w:rsidR="002F2D7A" w:rsidRPr="0024357C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 xml:space="preserve">Izvor 31: donos iznosi </w:t>
      </w:r>
      <w:r w:rsidR="00D87899">
        <w:rPr>
          <w:rFonts w:ascii="Times New Roman" w:hAnsi="Times New Roman" w:cs="Times New Roman"/>
          <w:sz w:val="24"/>
          <w:szCs w:val="24"/>
        </w:rPr>
        <w:t>270.249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Pr="0024357C">
        <w:rPr>
          <w:rFonts w:ascii="Times New Roman" w:hAnsi="Times New Roman" w:cs="Times New Roman"/>
          <w:sz w:val="24"/>
          <w:szCs w:val="24"/>
        </w:rPr>
        <w:t xml:space="preserve">eura a odnos </w:t>
      </w:r>
      <w:r w:rsidR="00D87899">
        <w:rPr>
          <w:rFonts w:ascii="Times New Roman" w:hAnsi="Times New Roman" w:cs="Times New Roman"/>
          <w:sz w:val="24"/>
          <w:szCs w:val="24"/>
        </w:rPr>
        <w:t>-258.029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Pr="0024357C">
        <w:rPr>
          <w:rFonts w:ascii="Times New Roman" w:hAnsi="Times New Roman" w:cs="Times New Roman"/>
          <w:sz w:val="24"/>
          <w:szCs w:val="24"/>
        </w:rPr>
        <w:t xml:space="preserve">eura. </w:t>
      </w:r>
    </w:p>
    <w:p w:rsidR="002F2D7A" w:rsidRPr="0024357C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 xml:space="preserve">Izvor 43: donos iznosi </w:t>
      </w:r>
      <w:r w:rsidR="00D87899">
        <w:rPr>
          <w:rFonts w:ascii="Times New Roman" w:hAnsi="Times New Roman" w:cs="Times New Roman"/>
          <w:sz w:val="24"/>
          <w:szCs w:val="24"/>
        </w:rPr>
        <w:t>1.495.810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Pr="0024357C">
        <w:rPr>
          <w:rFonts w:ascii="Times New Roman" w:hAnsi="Times New Roman" w:cs="Times New Roman"/>
          <w:sz w:val="24"/>
          <w:szCs w:val="24"/>
        </w:rPr>
        <w:t xml:space="preserve">eura a odnos </w:t>
      </w:r>
      <w:r w:rsidR="0035780F" w:rsidRPr="0024357C">
        <w:rPr>
          <w:rFonts w:ascii="Times New Roman" w:hAnsi="Times New Roman" w:cs="Times New Roman"/>
          <w:sz w:val="24"/>
          <w:szCs w:val="24"/>
        </w:rPr>
        <w:t>-</w:t>
      </w:r>
      <w:r w:rsidR="00D87899">
        <w:rPr>
          <w:rFonts w:ascii="Times New Roman" w:hAnsi="Times New Roman" w:cs="Times New Roman"/>
          <w:sz w:val="24"/>
          <w:szCs w:val="24"/>
        </w:rPr>
        <w:t>1.278.410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="0035780F" w:rsidRPr="0024357C">
        <w:rPr>
          <w:rFonts w:ascii="Times New Roman" w:hAnsi="Times New Roman" w:cs="Times New Roman"/>
          <w:sz w:val="24"/>
          <w:szCs w:val="24"/>
        </w:rPr>
        <w:t>eura</w:t>
      </w:r>
      <w:r w:rsidRPr="0024357C">
        <w:rPr>
          <w:rFonts w:ascii="Times New Roman" w:hAnsi="Times New Roman" w:cs="Times New Roman"/>
          <w:sz w:val="24"/>
          <w:szCs w:val="24"/>
        </w:rPr>
        <w:t>.</w:t>
      </w:r>
    </w:p>
    <w:p w:rsidR="003F1E35" w:rsidRPr="0024357C" w:rsidRDefault="003F1E35" w:rsidP="003F1E35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 xml:space="preserve">Izvor 51: donos iznosi </w:t>
      </w:r>
      <w:r w:rsidR="00D87899">
        <w:rPr>
          <w:rFonts w:ascii="Times New Roman" w:hAnsi="Times New Roman" w:cs="Times New Roman"/>
          <w:sz w:val="24"/>
          <w:szCs w:val="24"/>
        </w:rPr>
        <w:t>30.000</w:t>
      </w:r>
      <w:r w:rsidRPr="0024357C">
        <w:rPr>
          <w:rFonts w:ascii="Times New Roman" w:hAnsi="Times New Roman" w:cs="Times New Roman"/>
          <w:sz w:val="24"/>
          <w:szCs w:val="24"/>
        </w:rPr>
        <w:t xml:space="preserve"> eura a odnos -</w:t>
      </w:r>
      <w:r w:rsidR="00D87899">
        <w:rPr>
          <w:rFonts w:ascii="Times New Roman" w:hAnsi="Times New Roman" w:cs="Times New Roman"/>
          <w:sz w:val="24"/>
          <w:szCs w:val="24"/>
        </w:rPr>
        <w:t>10.000</w:t>
      </w:r>
      <w:r w:rsidRPr="0024357C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2F2D7A" w:rsidRPr="0024357C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 xml:space="preserve">Izvor 52: donos iznosi </w:t>
      </w:r>
      <w:r w:rsidR="00D87899">
        <w:rPr>
          <w:rFonts w:ascii="Times New Roman" w:hAnsi="Times New Roman" w:cs="Times New Roman"/>
          <w:sz w:val="24"/>
          <w:szCs w:val="24"/>
        </w:rPr>
        <w:t>979.280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Pr="0024357C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741.761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Pr="0024357C">
        <w:rPr>
          <w:rFonts w:ascii="Times New Roman" w:hAnsi="Times New Roman" w:cs="Times New Roman"/>
          <w:sz w:val="24"/>
          <w:szCs w:val="24"/>
        </w:rPr>
        <w:t>eura.</w:t>
      </w:r>
    </w:p>
    <w:p w:rsidR="0035780F" w:rsidRPr="0024357C" w:rsidRDefault="0035780F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 xml:space="preserve">Izvor 563: </w:t>
      </w:r>
      <w:r w:rsidR="0024357C" w:rsidRPr="0024357C">
        <w:rPr>
          <w:rFonts w:ascii="Times New Roman" w:hAnsi="Times New Roman" w:cs="Times New Roman"/>
          <w:sz w:val="24"/>
          <w:szCs w:val="24"/>
        </w:rPr>
        <w:t>donos</w:t>
      </w:r>
      <w:r w:rsidR="00D87899">
        <w:rPr>
          <w:rFonts w:ascii="Times New Roman" w:hAnsi="Times New Roman" w:cs="Times New Roman"/>
          <w:sz w:val="24"/>
          <w:szCs w:val="24"/>
        </w:rPr>
        <w:t xml:space="preserve"> i odnos iznose</w:t>
      </w:r>
      <w:r w:rsidR="0024357C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="00D87899">
        <w:rPr>
          <w:rFonts w:ascii="Times New Roman" w:hAnsi="Times New Roman" w:cs="Times New Roman"/>
          <w:sz w:val="24"/>
          <w:szCs w:val="24"/>
        </w:rPr>
        <w:t>89.608 i -89.608</w:t>
      </w:r>
      <w:r w:rsidR="0024357C" w:rsidRPr="0024357C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2F2D7A" w:rsidRDefault="002F2D7A" w:rsidP="002F2D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Odnosi i donosi prema izvorima za 202</w:t>
      </w:r>
      <w:r w:rsidR="00D87899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godinu:</w:t>
      </w:r>
    </w:p>
    <w:p w:rsidR="002F2D7A" w:rsidRPr="003F1E35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31: donos iznosi </w:t>
      </w:r>
      <w:r w:rsidR="00D87899">
        <w:rPr>
          <w:rFonts w:ascii="Times New Roman" w:hAnsi="Times New Roman" w:cs="Times New Roman"/>
          <w:sz w:val="24"/>
          <w:szCs w:val="24"/>
        </w:rPr>
        <w:t>258.029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265.629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 xml:space="preserve">eura. </w:t>
      </w:r>
    </w:p>
    <w:p w:rsidR="002F2D7A" w:rsidRPr="003F1E35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43: donos iznosi </w:t>
      </w:r>
      <w:r w:rsidR="00D87899">
        <w:rPr>
          <w:rFonts w:ascii="Times New Roman" w:hAnsi="Times New Roman" w:cs="Times New Roman"/>
          <w:sz w:val="24"/>
          <w:szCs w:val="24"/>
        </w:rPr>
        <w:t>1.278.410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1.297.730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eura.</w:t>
      </w:r>
    </w:p>
    <w:p w:rsidR="003F1E35" w:rsidRPr="003F1E35" w:rsidRDefault="003F1E35" w:rsidP="003F1E35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51: donos iznosi </w:t>
      </w:r>
      <w:r w:rsidR="00D87899">
        <w:rPr>
          <w:rFonts w:ascii="Times New Roman" w:hAnsi="Times New Roman" w:cs="Times New Roman"/>
          <w:sz w:val="24"/>
          <w:szCs w:val="24"/>
        </w:rPr>
        <w:t>10.000</w:t>
      </w:r>
      <w:r w:rsidRPr="003F1E35">
        <w:rPr>
          <w:rFonts w:ascii="Times New Roman" w:hAnsi="Times New Roman" w:cs="Times New Roman"/>
          <w:sz w:val="24"/>
          <w:szCs w:val="24"/>
        </w:rPr>
        <w:t xml:space="preserve"> eura a odnos </w:t>
      </w:r>
      <w:r w:rsidR="00D87899">
        <w:rPr>
          <w:rFonts w:ascii="Times New Roman" w:hAnsi="Times New Roman" w:cs="Times New Roman"/>
          <w:sz w:val="24"/>
          <w:szCs w:val="24"/>
        </w:rPr>
        <w:t>0</w:t>
      </w:r>
      <w:r w:rsidRPr="003F1E35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2F2D7A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52: donos iznosi </w:t>
      </w:r>
      <w:r w:rsidR="00D87899">
        <w:rPr>
          <w:rFonts w:ascii="Times New Roman" w:hAnsi="Times New Roman" w:cs="Times New Roman"/>
          <w:sz w:val="24"/>
          <w:szCs w:val="24"/>
        </w:rPr>
        <w:t>741.761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720.794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eura.</w:t>
      </w:r>
    </w:p>
    <w:p w:rsidR="00D87899" w:rsidRPr="0024357C" w:rsidRDefault="00D87899" w:rsidP="00D87899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>Izvor 563: donos</w:t>
      </w:r>
      <w:r>
        <w:rPr>
          <w:rFonts w:ascii="Times New Roman" w:hAnsi="Times New Roman" w:cs="Times New Roman"/>
          <w:sz w:val="24"/>
          <w:szCs w:val="24"/>
        </w:rPr>
        <w:t xml:space="preserve"> i odnos iznose</w:t>
      </w:r>
      <w:r w:rsidRPr="002435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89.608 i -89.608</w:t>
      </w:r>
      <w:r w:rsidRPr="0024357C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D87899" w:rsidRPr="003F1E35" w:rsidRDefault="00D87899" w:rsidP="00D87899">
      <w:pPr>
        <w:pStyle w:val="Odlomakpopisa"/>
        <w:spacing w:line="240" w:lineRule="auto"/>
        <w:ind w:left="1485"/>
        <w:jc w:val="both"/>
        <w:rPr>
          <w:rFonts w:ascii="Times New Roman" w:hAnsi="Times New Roman" w:cs="Times New Roman"/>
          <w:sz w:val="24"/>
          <w:szCs w:val="24"/>
        </w:rPr>
      </w:pPr>
    </w:p>
    <w:p w:rsidR="002F2D7A" w:rsidRDefault="002F2D7A" w:rsidP="002F2D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Odnosi i donosi prema izvorima za 202</w:t>
      </w:r>
      <w:r w:rsidR="00D87899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godinu:</w:t>
      </w:r>
    </w:p>
    <w:p w:rsidR="002F2D7A" w:rsidRPr="003F1E35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31: donos iznosi </w:t>
      </w:r>
      <w:r w:rsidR="00D87899">
        <w:rPr>
          <w:rFonts w:ascii="Times New Roman" w:hAnsi="Times New Roman" w:cs="Times New Roman"/>
          <w:sz w:val="24"/>
          <w:szCs w:val="24"/>
        </w:rPr>
        <w:t>265.629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267.649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 xml:space="preserve">eura. </w:t>
      </w:r>
    </w:p>
    <w:p w:rsidR="002F2D7A" w:rsidRPr="003F1E35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43: donos iznosi </w:t>
      </w:r>
      <w:r w:rsidR="00D87899">
        <w:rPr>
          <w:rFonts w:ascii="Times New Roman" w:hAnsi="Times New Roman" w:cs="Times New Roman"/>
          <w:sz w:val="24"/>
          <w:szCs w:val="24"/>
        </w:rPr>
        <w:t>1.297.730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1.354.748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eura.</w:t>
      </w:r>
    </w:p>
    <w:p w:rsidR="002F2D7A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lastRenderedPageBreak/>
        <w:t xml:space="preserve">Izvor 52: donos iznosi </w:t>
      </w:r>
      <w:r w:rsidR="00D87899">
        <w:rPr>
          <w:rFonts w:ascii="Times New Roman" w:hAnsi="Times New Roman" w:cs="Times New Roman"/>
          <w:sz w:val="24"/>
          <w:szCs w:val="24"/>
        </w:rPr>
        <w:t>720.794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472.103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eura.</w:t>
      </w:r>
    </w:p>
    <w:p w:rsidR="00D87899" w:rsidRPr="0024357C" w:rsidRDefault="00D87899" w:rsidP="00D87899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>Izvor 563: donos</w:t>
      </w:r>
      <w:r>
        <w:rPr>
          <w:rFonts w:ascii="Times New Roman" w:hAnsi="Times New Roman" w:cs="Times New Roman"/>
          <w:sz w:val="24"/>
          <w:szCs w:val="24"/>
        </w:rPr>
        <w:t xml:space="preserve"> i odnos iznose</w:t>
      </w:r>
      <w:r w:rsidRPr="002435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89.608 i -89.608</w:t>
      </w:r>
      <w:r w:rsidRPr="0024357C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D87899" w:rsidRPr="00D87899" w:rsidRDefault="00D87899" w:rsidP="00D8789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3100" w:rsidRDefault="00483100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3100" w:rsidRDefault="00483100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B7B" w:rsidRPr="00186B7B" w:rsidRDefault="00186B7B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B7B">
        <w:rPr>
          <w:rFonts w:ascii="Times New Roman" w:hAnsi="Times New Roman" w:cs="Times New Roman"/>
          <w:b/>
          <w:sz w:val="24"/>
          <w:szCs w:val="24"/>
        </w:rPr>
        <w:t>UKUPNE I DOSPJELE OBVEZE</w:t>
      </w:r>
    </w:p>
    <w:p w:rsidR="00186B7B" w:rsidRDefault="002F2D7A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186B7B">
        <w:rPr>
          <w:rFonts w:ascii="Times New Roman" w:hAnsi="Times New Roman" w:cs="Times New Roman"/>
          <w:sz w:val="24"/>
          <w:szCs w:val="24"/>
        </w:rPr>
        <w:t>tanje</w:t>
      </w:r>
      <w:r w:rsidR="00186B7B" w:rsidRPr="00186B7B">
        <w:rPr>
          <w:rFonts w:ascii="Times New Roman" w:hAnsi="Times New Roman" w:cs="Times New Roman"/>
          <w:sz w:val="24"/>
          <w:szCs w:val="24"/>
        </w:rPr>
        <w:t xml:space="preserve"> ukupnih i dospjelih obveza </w:t>
      </w:r>
      <w:r w:rsidR="00F70550">
        <w:rPr>
          <w:rFonts w:ascii="Times New Roman" w:hAnsi="Times New Roman" w:cs="Times New Roman"/>
          <w:sz w:val="24"/>
          <w:szCs w:val="24"/>
        </w:rPr>
        <w:t xml:space="preserve">korisnika </w:t>
      </w:r>
      <w:r w:rsidR="00186B7B" w:rsidRPr="00186B7B">
        <w:rPr>
          <w:rFonts w:ascii="Times New Roman" w:hAnsi="Times New Roman" w:cs="Times New Roman"/>
          <w:sz w:val="24"/>
          <w:szCs w:val="24"/>
        </w:rPr>
        <w:t xml:space="preserve">na dan 31. prosinca prethodne godine i </w:t>
      </w:r>
      <w:r w:rsidR="00DD2586">
        <w:rPr>
          <w:rFonts w:ascii="Times New Roman" w:hAnsi="Times New Roman" w:cs="Times New Roman"/>
          <w:sz w:val="24"/>
          <w:szCs w:val="24"/>
        </w:rPr>
        <w:t>na dan 30. lipnja tekuće godine</w:t>
      </w:r>
      <w:r>
        <w:rPr>
          <w:rFonts w:ascii="Times New Roman" w:hAnsi="Times New Roman" w:cs="Times New Roman"/>
          <w:sz w:val="24"/>
          <w:szCs w:val="24"/>
        </w:rPr>
        <w:t xml:space="preserve"> za </w:t>
      </w:r>
      <w:r w:rsidR="00555014">
        <w:rPr>
          <w:rFonts w:ascii="Times New Roman" w:hAnsi="Times New Roman" w:cs="Times New Roman"/>
          <w:sz w:val="24"/>
          <w:szCs w:val="24"/>
        </w:rPr>
        <w:t xml:space="preserve">rektorat i </w:t>
      </w:r>
      <w:r>
        <w:rPr>
          <w:rFonts w:ascii="Times New Roman" w:hAnsi="Times New Roman" w:cs="Times New Roman"/>
          <w:sz w:val="24"/>
          <w:szCs w:val="24"/>
        </w:rPr>
        <w:t>odjele Sveučilišta Josipa Jurja Strossmayera u Osijeku</w:t>
      </w:r>
      <w:r w:rsidR="00DD2586">
        <w:rPr>
          <w:rFonts w:ascii="Times New Roman" w:hAnsi="Times New Roman" w:cs="Times New Roman"/>
          <w:sz w:val="24"/>
          <w:szCs w:val="24"/>
        </w:rPr>
        <w:t>.</w:t>
      </w:r>
      <w:r w:rsidR="009D7CA0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3680"/>
      </w:tblGrid>
      <w:tr w:rsidR="009D7CA0" w:rsidTr="009D7CA0">
        <w:tc>
          <w:tcPr>
            <w:tcW w:w="1838" w:type="dxa"/>
          </w:tcPr>
          <w:p w:rsidR="009D7CA0" w:rsidRDefault="009D7CA0" w:rsidP="009D7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9D7CA0" w:rsidRDefault="009D7CA0" w:rsidP="009D7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CA0">
              <w:rPr>
                <w:rFonts w:ascii="Times New Roman" w:hAnsi="Times New Roman" w:cs="Times New Roman"/>
                <w:sz w:val="24"/>
                <w:szCs w:val="24"/>
              </w:rPr>
              <w:t>Stanje obveza na dan 31.12.202</w:t>
            </w:r>
            <w:r w:rsidR="00D8789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D7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0" w:type="dxa"/>
          </w:tcPr>
          <w:p w:rsidR="009D7CA0" w:rsidRDefault="009D7CA0" w:rsidP="009D7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CA0">
              <w:rPr>
                <w:rFonts w:ascii="Times New Roman" w:hAnsi="Times New Roman" w:cs="Times New Roman"/>
                <w:sz w:val="24"/>
                <w:szCs w:val="24"/>
              </w:rPr>
              <w:t>Stanje obveza na dan 30.06.202</w:t>
            </w:r>
            <w:r w:rsidR="00D8789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D7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D7CA0" w:rsidTr="009D7CA0">
        <w:tc>
          <w:tcPr>
            <w:tcW w:w="1838" w:type="dxa"/>
          </w:tcPr>
          <w:p w:rsidR="009D7CA0" w:rsidRDefault="009D7CA0" w:rsidP="00624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Ukupne obveze</w:t>
            </w:r>
          </w:p>
        </w:tc>
        <w:tc>
          <w:tcPr>
            <w:tcW w:w="3544" w:type="dxa"/>
          </w:tcPr>
          <w:p w:rsidR="009D7CA0" w:rsidRDefault="00D87899" w:rsidP="007A78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2.851.628,26</w:t>
            </w:r>
          </w:p>
        </w:tc>
        <w:tc>
          <w:tcPr>
            <w:tcW w:w="3680" w:type="dxa"/>
          </w:tcPr>
          <w:p w:rsidR="009D7CA0" w:rsidRDefault="00D87899" w:rsidP="007A78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902.162,35</w:t>
            </w:r>
          </w:p>
        </w:tc>
      </w:tr>
      <w:tr w:rsidR="009D7CA0" w:rsidTr="009D7CA0">
        <w:tc>
          <w:tcPr>
            <w:tcW w:w="1838" w:type="dxa"/>
          </w:tcPr>
          <w:p w:rsidR="009D7CA0" w:rsidRDefault="009D7CA0" w:rsidP="00624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Dospjele obveze</w:t>
            </w:r>
          </w:p>
        </w:tc>
        <w:tc>
          <w:tcPr>
            <w:tcW w:w="3544" w:type="dxa"/>
          </w:tcPr>
          <w:p w:rsidR="009D7CA0" w:rsidRDefault="00D87899" w:rsidP="007A78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1.929,37</w:t>
            </w:r>
          </w:p>
        </w:tc>
        <w:tc>
          <w:tcPr>
            <w:tcW w:w="3680" w:type="dxa"/>
          </w:tcPr>
          <w:p w:rsidR="009D7CA0" w:rsidRDefault="00D87899" w:rsidP="007A78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221,84</w:t>
            </w:r>
          </w:p>
        </w:tc>
      </w:tr>
    </w:tbl>
    <w:p w:rsidR="000D0A1C" w:rsidRDefault="000D0A1C" w:rsidP="009D7CA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DF45EE" w:rsidRDefault="00DF45EE" w:rsidP="007359D8">
      <w:pPr>
        <w:pStyle w:val="Bezproreda"/>
        <w:ind w:left="637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</w:rPr>
        <w:t xml:space="preserve">       </w:t>
      </w:r>
      <w:r w:rsidR="007359D8">
        <w:rPr>
          <w:rFonts w:ascii="Times New Roman" w:hAnsi="Times New Roman" w:cs="Times New Roman"/>
          <w:b/>
          <w:sz w:val="24"/>
          <w:szCs w:val="24"/>
        </w:rPr>
        <w:t>Čelnik ustanove:</w:t>
      </w:r>
    </w:p>
    <w:p w:rsidR="007359D8" w:rsidRPr="00DF45EE" w:rsidRDefault="007359D8" w:rsidP="007359D8">
      <w:pPr>
        <w:pStyle w:val="Bezproreda"/>
        <w:ind w:left="637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</w:t>
      </w:r>
    </w:p>
    <w:sectPr w:rsidR="007359D8" w:rsidRPr="00DF45EE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4203" w:rsidRDefault="000F4203" w:rsidP="00994B70">
      <w:pPr>
        <w:spacing w:after="0" w:line="240" w:lineRule="auto"/>
      </w:pPr>
      <w:r>
        <w:separator/>
      </w:r>
    </w:p>
  </w:endnote>
  <w:endnote w:type="continuationSeparator" w:id="0">
    <w:p w:rsidR="000F4203" w:rsidRDefault="000F4203" w:rsidP="00994B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2222338"/>
      <w:docPartObj>
        <w:docPartGallery w:val="Page Numbers (Bottom of Page)"/>
        <w:docPartUnique/>
      </w:docPartObj>
    </w:sdtPr>
    <w:sdtEndPr/>
    <w:sdtContent>
      <w:p w:rsidR="00994B70" w:rsidRDefault="00994B70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994B70" w:rsidRDefault="00994B70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4203" w:rsidRDefault="000F4203" w:rsidP="00994B70">
      <w:pPr>
        <w:spacing w:after="0" w:line="240" w:lineRule="auto"/>
      </w:pPr>
      <w:r>
        <w:separator/>
      </w:r>
    </w:p>
  </w:footnote>
  <w:footnote w:type="continuationSeparator" w:id="0">
    <w:p w:rsidR="000F4203" w:rsidRDefault="000F4203" w:rsidP="00994B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B64C9D"/>
    <w:multiLevelType w:val="hybridMultilevel"/>
    <w:tmpl w:val="6832A5F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9E37B2"/>
    <w:multiLevelType w:val="hybridMultilevel"/>
    <w:tmpl w:val="A98048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4502B3"/>
    <w:multiLevelType w:val="hybridMultilevel"/>
    <w:tmpl w:val="7326DF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3E3DA4"/>
    <w:multiLevelType w:val="hybridMultilevel"/>
    <w:tmpl w:val="F2646A24"/>
    <w:lvl w:ilvl="0" w:tplc="48902652">
      <w:start w:val="1"/>
      <w:numFmt w:val="bullet"/>
      <w:lvlText w:val="-"/>
      <w:lvlJc w:val="left"/>
      <w:pPr>
        <w:ind w:left="1485" w:hanging="360"/>
      </w:pPr>
      <w:rPr>
        <w:rFonts w:ascii="Calibri" w:eastAsiaTheme="minorHAns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A1C"/>
    <w:rsid w:val="00050C79"/>
    <w:rsid w:val="0009064C"/>
    <w:rsid w:val="000A1A2E"/>
    <w:rsid w:val="000D0A1C"/>
    <w:rsid w:val="000F4203"/>
    <w:rsid w:val="00143083"/>
    <w:rsid w:val="0015413C"/>
    <w:rsid w:val="001578FC"/>
    <w:rsid w:val="00186B7B"/>
    <w:rsid w:val="00191B99"/>
    <w:rsid w:val="0024357C"/>
    <w:rsid w:val="00245B1D"/>
    <w:rsid w:val="002579E0"/>
    <w:rsid w:val="00280C31"/>
    <w:rsid w:val="0029735D"/>
    <w:rsid w:val="00297F7A"/>
    <w:rsid w:val="002A2B13"/>
    <w:rsid w:val="002F2D7A"/>
    <w:rsid w:val="002F5870"/>
    <w:rsid w:val="00307924"/>
    <w:rsid w:val="003311CD"/>
    <w:rsid w:val="00333BCE"/>
    <w:rsid w:val="0035780F"/>
    <w:rsid w:val="00370037"/>
    <w:rsid w:val="00386FD9"/>
    <w:rsid w:val="003A22DB"/>
    <w:rsid w:val="003F1E35"/>
    <w:rsid w:val="00407290"/>
    <w:rsid w:val="00466878"/>
    <w:rsid w:val="004717B9"/>
    <w:rsid w:val="00483100"/>
    <w:rsid w:val="004B4187"/>
    <w:rsid w:val="004B489F"/>
    <w:rsid w:val="0052349C"/>
    <w:rsid w:val="00555014"/>
    <w:rsid w:val="005722A3"/>
    <w:rsid w:val="005C1418"/>
    <w:rsid w:val="005F2651"/>
    <w:rsid w:val="00601BFB"/>
    <w:rsid w:val="00605080"/>
    <w:rsid w:val="006160C0"/>
    <w:rsid w:val="00624C16"/>
    <w:rsid w:val="00627AC9"/>
    <w:rsid w:val="006C6AEF"/>
    <w:rsid w:val="0072334A"/>
    <w:rsid w:val="007359D8"/>
    <w:rsid w:val="00770F4C"/>
    <w:rsid w:val="00793098"/>
    <w:rsid w:val="007A21DA"/>
    <w:rsid w:val="007A7834"/>
    <w:rsid w:val="00886D68"/>
    <w:rsid w:val="00896F12"/>
    <w:rsid w:val="0092655A"/>
    <w:rsid w:val="0094274B"/>
    <w:rsid w:val="00975BA7"/>
    <w:rsid w:val="00983932"/>
    <w:rsid w:val="009874A2"/>
    <w:rsid w:val="00994B70"/>
    <w:rsid w:val="009D7CA0"/>
    <w:rsid w:val="00AA4C4F"/>
    <w:rsid w:val="00AC288F"/>
    <w:rsid w:val="00AE2812"/>
    <w:rsid w:val="00AF4C86"/>
    <w:rsid w:val="00B36C26"/>
    <w:rsid w:val="00B7793B"/>
    <w:rsid w:val="00BA3018"/>
    <w:rsid w:val="00BF44C6"/>
    <w:rsid w:val="00C46B39"/>
    <w:rsid w:val="00CA12E2"/>
    <w:rsid w:val="00D019AB"/>
    <w:rsid w:val="00D45152"/>
    <w:rsid w:val="00D57EAF"/>
    <w:rsid w:val="00D75C9D"/>
    <w:rsid w:val="00D87899"/>
    <w:rsid w:val="00D91F25"/>
    <w:rsid w:val="00DA0FFD"/>
    <w:rsid w:val="00DD2586"/>
    <w:rsid w:val="00DF45EE"/>
    <w:rsid w:val="00DF778D"/>
    <w:rsid w:val="00E072FC"/>
    <w:rsid w:val="00E34EA9"/>
    <w:rsid w:val="00E74D93"/>
    <w:rsid w:val="00F36E46"/>
    <w:rsid w:val="00F471E7"/>
    <w:rsid w:val="00F70550"/>
    <w:rsid w:val="00FA3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5CCAD"/>
  <w15:chartTrackingRefBased/>
  <w15:docId w15:val="{1E9B1B47-3560-4932-BAAB-B450A5EED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2A2B13"/>
    <w:pPr>
      <w:spacing w:after="0" w:line="240" w:lineRule="auto"/>
    </w:pPr>
    <w:rPr>
      <w:rFonts w:ascii="Calibri" w:eastAsia="Times New Roman" w:hAnsi="Calibri" w:cs="Calibri"/>
      <w:lang w:eastAsia="hr-HR"/>
    </w:rPr>
  </w:style>
  <w:style w:type="paragraph" w:styleId="Odlomakpopisa">
    <w:name w:val="List Paragraph"/>
    <w:basedOn w:val="Normal"/>
    <w:uiPriority w:val="34"/>
    <w:qFormat/>
    <w:rsid w:val="002F2D7A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994B7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994B70"/>
  </w:style>
  <w:style w:type="paragraph" w:styleId="Podnoje">
    <w:name w:val="footer"/>
    <w:basedOn w:val="Normal"/>
    <w:link w:val="PodnojeChar"/>
    <w:uiPriority w:val="99"/>
    <w:unhideWhenUsed/>
    <w:rsid w:val="00994B7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994B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4</Pages>
  <Words>1215</Words>
  <Characters>6927</Characters>
  <Application>Microsoft Office Word</Application>
  <DocSecurity>0</DocSecurity>
  <Lines>57</Lines>
  <Paragraphs>16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Katarina Brozić Puček</dc:creator>
  <cp:keywords/>
  <dc:description/>
  <cp:lastModifiedBy>korisnik</cp:lastModifiedBy>
  <cp:revision>6</cp:revision>
  <dcterms:created xsi:type="dcterms:W3CDTF">2024-11-05T13:47:00Z</dcterms:created>
  <dcterms:modified xsi:type="dcterms:W3CDTF">2024-11-05T14:59:00Z</dcterms:modified>
</cp:coreProperties>
</file>