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5550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555014">
        <w:rPr>
          <w:rFonts w:ascii="Times New Roman" w:hAnsi="Times New Roman" w:cs="Times New Roman"/>
          <w:b/>
          <w:sz w:val="24"/>
          <w:szCs w:val="24"/>
        </w:rPr>
        <w:t xml:space="preserve">ZA RAZDOBLJE 2025.-2027.- rektorat </w:t>
      </w:r>
    </w:p>
    <w:p w:rsidR="002A2B13" w:rsidRPr="00F33276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483100" w:rsidRDefault="0048310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Financijskim planom Sveučilišta u Osijeku za razdoblje 202</w:t>
      </w:r>
      <w:r w:rsidR="00DA0FF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- 202</w:t>
      </w:r>
      <w:r w:rsidR="00DA0FF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planirana su sredstva za redovno poslovanja rektorata i stručnih službi, te odjela Sveučilišta, provođenje  studijskih programa visokog obrazovanja, projekata znanstvenoistraživačke djelatnosti, stručnih projekata za gospodarstvo, te provedbu EU projekata  koje se provode kroz sljedeće aktivnosti: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621003 - redovna djelatnost Sveučilišta u Osijeku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obuhvaća plaće i materijalna prava zaposlenika koja su planirana temeljem Uputa Ministarstva financija i Ministarstva znanosti i obrazovanja i ostvaruje se preko računa državne riznice. U ovoj aktivnosti planirana su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studentske programe iz državnog proračuna. Planirani prihodi i rashodi za 202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iznose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2.282.510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za 2026. 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2.318.952 eura 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2027.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godinu 2.355.577 eura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godinu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po ovoj aktivnosti planirani su u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okviru limita koje je odredilo Ministarstvo znanosti i obrazovanja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622122 - Programsko financiranje javnih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4717B9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Programskog financiranja javnih visokih učilišta obuhvaća sredstva koja se Sveučilištu u Osijeku uplaćuju temeljem Ugovora o Programskom financiranju. Aktivnost je podijeljena na namjene koje su i definirane samim Ugovorom, a to su financiranje nastavne djelatnosti, financiranje znanstvene i umjetničke djelatnosti, te financiranja specifičnog profila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institucije.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Planirani 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 202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godinu iznose 1.400.000 eura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202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1.598.086 eura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za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godinu iznose 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599.103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 ovoj aktivnosti planirani su u okviru limita koje je odredilo Ministarstvo znanosti i obrazovanja odnosno Sveučilište u Osijeku.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4357C" w:rsidRDefault="0024357C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4357C" w:rsidRPr="00F33276" w:rsidRDefault="0024357C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15413C" w:rsidRPr="00AF4C86" w:rsidRDefault="0015413C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181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Pravomoćne sudske presude</w:t>
      </w: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050C79" w:rsidRDefault="00AF4C86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uputama za izradu prijedloga financijskog plana za 202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.-202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su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i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troškovi po ovoj aktivnosti, namijenjeni za troškove sudskih presuda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15.000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eura za 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navedeno razdoblje izrade financijskoga plana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E072FC" w:rsidRDefault="00E072FC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E072FC" w:rsidRDefault="00E072FC" w:rsidP="00E072F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180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Rektorski zbor</w:t>
      </w:r>
    </w:p>
    <w:p w:rsidR="00E072FC" w:rsidRDefault="00E072FC" w:rsidP="00E072F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072FC" w:rsidRDefault="00E072FC" w:rsidP="00E072FC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uputama za izradu prijedloga financijskog plana za 202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191B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godinu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planirani rashodi na ovoj aktivnosti iznose 15.927 eura.</w:t>
      </w:r>
    </w:p>
    <w:p w:rsidR="002A2B13" w:rsidRPr="00D87899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D87899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D87899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679071 -  EU projekti Sveučilišta u Osijeku – iz evidencijskih prihoda</w:t>
      </w:r>
    </w:p>
    <w:p w:rsidR="002A2B13" w:rsidRPr="00D87899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D87899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EU projekti Sveučilišta u Osijeku – iz evidencijskih prihoda obuhvaća EU projekte Sveučilišta koji su financirani iz EU sredstava. U ovoj aktivnosti planiran</w:t>
      </w:r>
      <w:r w:rsidR="00E072FC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</w:t>
      </w:r>
      <w:r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su </w:t>
      </w:r>
      <w:r w:rsidR="00E072FC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</w:t>
      </w:r>
      <w:r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 izvora ostale pomoći (izvor 52) te za 202</w:t>
      </w:r>
      <w:r w:rsidR="00D87899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rashodi iznose </w:t>
      </w:r>
      <w:r w:rsidR="007A21DA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681.131</w:t>
      </w:r>
      <w:r w:rsidR="007A21DA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6AEF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E072FC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D87899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E072FC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iznose </w:t>
      </w:r>
      <w:r w:rsidR="00D87899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506.960</w:t>
      </w:r>
      <w:r w:rsidR="00E072FC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i 202</w:t>
      </w:r>
      <w:r w:rsidR="00D87899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</w:t>
      </w:r>
      <w:r w:rsidR="00E072FC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iznose </w:t>
      </w:r>
      <w:r w:rsidR="00D87899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500.960</w:t>
      </w:r>
      <w:r w:rsidR="00E072FC"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</w:t>
      </w:r>
      <w:r w:rsidRPr="00D8789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679090 – redovna djelatnost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iz evidencijskih prihoda obuhvaća najveći dio poslovanja Sveučilišta u Osijeku uz financiranje iz programsk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ugovora, posebno ako uzmemo u obzir da aktivnost A 621003 obuhvaća plaće koje se ostvaruju preko državne riznice. </w:t>
      </w:r>
    </w:p>
    <w:p w:rsidR="00E072FC" w:rsidRDefault="002A2B13" w:rsidP="003D627B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Na ovoj aktivnosti planirani su sljedeći </w:t>
      </w:r>
      <w:r w:rsidR="003D627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rashodi:</w:t>
      </w:r>
    </w:p>
    <w:p w:rsidR="003D627B" w:rsidRDefault="003D627B" w:rsidP="003D627B">
      <w:pPr>
        <w:pStyle w:val="Odlomakpopisa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Za 2025. godinu- 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991.203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</w:t>
      </w:r>
    </w:p>
    <w:p w:rsidR="003D627B" w:rsidRDefault="003D627B" w:rsidP="003D627B">
      <w:pPr>
        <w:pStyle w:val="Odlomakpopisa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Za 2026. godinu- 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717.075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</w:t>
      </w:r>
    </w:p>
    <w:p w:rsidR="003D627B" w:rsidRPr="003D627B" w:rsidRDefault="003D627B" w:rsidP="003D627B">
      <w:pPr>
        <w:pStyle w:val="Odlomakpopisa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Za 2027. godinu- </w:t>
      </w:r>
      <w:r w:rsidR="009F242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607.760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</w:t>
      </w:r>
    </w:p>
    <w:p w:rsidR="00E072FC" w:rsidRDefault="00E072FC" w:rsidP="00E072FC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A679110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Potpora umjetničkim studijima</w:t>
      </w:r>
    </w:p>
    <w:p w:rsidR="002A2B13" w:rsidRPr="003F1E35" w:rsidRDefault="00E072FC" w:rsidP="00B26973">
      <w:pPr>
        <w:pStyle w:val="Odlomakpopisa"/>
        <w:numPr>
          <w:ilvl w:val="0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3F1E3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Prema uputi Ministarstva znanosti i obrazovanja </w:t>
      </w:r>
      <w:r w:rsidR="003F1E3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potpora umjetničkim studijima iznosi 150.750 eura u sve tri godine.</w:t>
      </w:r>
    </w:p>
    <w:p w:rsidR="007A21DA" w:rsidRDefault="007A21DA" w:rsidP="007A21D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A621058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Programi poboljšanja studentskog standarda</w:t>
      </w:r>
    </w:p>
    <w:p w:rsidR="009874A2" w:rsidRDefault="007A21DA" w:rsidP="00191B99">
      <w:pPr>
        <w:pStyle w:val="Odlomakpopis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uputi Ministarstva znanosti i obrazovanja za poboljšanje studentskog standarda osiguran je iznos od 59.000 eura.</w:t>
      </w:r>
    </w:p>
    <w:p w:rsidR="009874A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2655A" w:rsidRPr="007A21DA" w:rsidRDefault="009265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9C">
        <w:rPr>
          <w:rFonts w:ascii="Times New Roman" w:hAnsi="Times New Roman" w:cs="Times New Roman"/>
          <w:sz w:val="24"/>
          <w:szCs w:val="24"/>
        </w:rPr>
        <w:t xml:space="preserve">Odnosi i donosi Sveučilišta Josipa Jurja Strossmayera u Osijeku (rektorat) </w:t>
      </w:r>
      <w:r w:rsidR="00793098" w:rsidRPr="0052349C">
        <w:rPr>
          <w:rFonts w:ascii="Times New Roman" w:hAnsi="Times New Roman" w:cs="Times New Roman"/>
          <w:sz w:val="24"/>
          <w:szCs w:val="24"/>
        </w:rPr>
        <w:t xml:space="preserve">ponajviše čine prema izvoru </w:t>
      </w:r>
      <w:r w:rsidR="00793098" w:rsidRPr="007A21DA">
        <w:rPr>
          <w:rFonts w:ascii="Times New Roman" w:hAnsi="Times New Roman" w:cs="Times New Roman"/>
          <w:sz w:val="24"/>
          <w:szCs w:val="24"/>
        </w:rPr>
        <w:t xml:space="preserve">31- školarine za specijalistički studij, najamnine, prema izvoru 43- školarine za doktorski </w:t>
      </w:r>
      <w:r w:rsidR="00793098" w:rsidRPr="007A21DA">
        <w:rPr>
          <w:rFonts w:ascii="Times New Roman" w:hAnsi="Times New Roman" w:cs="Times New Roman"/>
          <w:sz w:val="24"/>
          <w:szCs w:val="24"/>
        </w:rPr>
        <w:lastRenderedPageBreak/>
        <w:t>studij, sveučilišni fond, akademsko priznavanje IVK, a izvor 52 – sredstva ERASMUS+ projekata</w:t>
      </w:r>
      <w:r w:rsidR="0052349C" w:rsidRPr="007A21DA">
        <w:rPr>
          <w:rFonts w:ascii="Times New Roman" w:hAnsi="Times New Roman" w:cs="Times New Roman"/>
          <w:sz w:val="24"/>
          <w:szCs w:val="24"/>
        </w:rPr>
        <w:t>.</w:t>
      </w:r>
    </w:p>
    <w:p w:rsidR="00186B7B" w:rsidRDefault="002F2D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D878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2F2D7A" w:rsidRPr="0024357C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3D627B">
        <w:rPr>
          <w:rFonts w:ascii="Times New Roman" w:hAnsi="Times New Roman" w:cs="Times New Roman"/>
          <w:sz w:val="24"/>
          <w:szCs w:val="24"/>
        </w:rPr>
        <w:t>185.000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Pr="0024357C">
        <w:rPr>
          <w:rFonts w:ascii="Times New Roman" w:hAnsi="Times New Roman" w:cs="Times New Roman"/>
          <w:sz w:val="24"/>
          <w:szCs w:val="24"/>
        </w:rPr>
        <w:t xml:space="preserve">eura a odnos </w:t>
      </w:r>
      <w:r w:rsidR="00D87899">
        <w:rPr>
          <w:rFonts w:ascii="Times New Roman" w:hAnsi="Times New Roman" w:cs="Times New Roman"/>
          <w:sz w:val="24"/>
          <w:szCs w:val="24"/>
        </w:rPr>
        <w:t>-</w:t>
      </w:r>
      <w:r w:rsidR="003D627B">
        <w:rPr>
          <w:rFonts w:ascii="Times New Roman" w:hAnsi="Times New Roman" w:cs="Times New Roman"/>
          <w:sz w:val="24"/>
          <w:szCs w:val="24"/>
        </w:rPr>
        <w:t>165.500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Pr="0024357C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2F2D7A" w:rsidRPr="0024357C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43: donos iznosi </w:t>
      </w:r>
      <w:r w:rsidR="003D627B">
        <w:rPr>
          <w:rFonts w:ascii="Times New Roman" w:hAnsi="Times New Roman" w:cs="Times New Roman"/>
          <w:sz w:val="24"/>
          <w:szCs w:val="24"/>
        </w:rPr>
        <w:t>1.400.000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Pr="0024357C">
        <w:rPr>
          <w:rFonts w:ascii="Times New Roman" w:hAnsi="Times New Roman" w:cs="Times New Roman"/>
          <w:sz w:val="24"/>
          <w:szCs w:val="24"/>
        </w:rPr>
        <w:t xml:space="preserve">eura a odnos </w:t>
      </w:r>
      <w:r w:rsidR="0035780F" w:rsidRPr="0024357C">
        <w:rPr>
          <w:rFonts w:ascii="Times New Roman" w:hAnsi="Times New Roman" w:cs="Times New Roman"/>
          <w:sz w:val="24"/>
          <w:szCs w:val="24"/>
        </w:rPr>
        <w:t>-</w:t>
      </w:r>
      <w:r w:rsidR="00D87899">
        <w:rPr>
          <w:rFonts w:ascii="Times New Roman" w:hAnsi="Times New Roman" w:cs="Times New Roman"/>
          <w:sz w:val="24"/>
          <w:szCs w:val="24"/>
        </w:rPr>
        <w:t>1.</w:t>
      </w:r>
      <w:r w:rsidR="003D627B">
        <w:rPr>
          <w:rFonts w:ascii="Times New Roman" w:hAnsi="Times New Roman" w:cs="Times New Roman"/>
          <w:sz w:val="24"/>
          <w:szCs w:val="24"/>
        </w:rPr>
        <w:t>165.300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="0035780F" w:rsidRPr="0024357C">
        <w:rPr>
          <w:rFonts w:ascii="Times New Roman" w:hAnsi="Times New Roman" w:cs="Times New Roman"/>
          <w:sz w:val="24"/>
          <w:szCs w:val="24"/>
        </w:rPr>
        <w:t>eura</w:t>
      </w:r>
      <w:r w:rsidRPr="0024357C">
        <w:rPr>
          <w:rFonts w:ascii="Times New Roman" w:hAnsi="Times New Roman" w:cs="Times New Roman"/>
          <w:sz w:val="24"/>
          <w:szCs w:val="24"/>
        </w:rPr>
        <w:t>.</w:t>
      </w:r>
    </w:p>
    <w:p w:rsidR="002F2D7A" w:rsidRPr="0024357C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9F2428">
        <w:rPr>
          <w:rFonts w:ascii="Times New Roman" w:hAnsi="Times New Roman" w:cs="Times New Roman"/>
          <w:sz w:val="24"/>
          <w:szCs w:val="24"/>
        </w:rPr>
        <w:t>1.015.503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Pr="0024357C">
        <w:rPr>
          <w:rFonts w:ascii="Times New Roman" w:hAnsi="Times New Roman" w:cs="Times New Roman"/>
          <w:sz w:val="24"/>
          <w:szCs w:val="24"/>
        </w:rPr>
        <w:t>eura a odnos -</w:t>
      </w:r>
      <w:r w:rsidR="00D87899">
        <w:rPr>
          <w:rFonts w:ascii="Times New Roman" w:hAnsi="Times New Roman" w:cs="Times New Roman"/>
          <w:sz w:val="24"/>
          <w:szCs w:val="24"/>
        </w:rPr>
        <w:t>741.761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 </w:t>
      </w:r>
      <w:r w:rsidRPr="0024357C">
        <w:rPr>
          <w:rFonts w:ascii="Times New Roman" w:hAnsi="Times New Roman" w:cs="Times New Roman"/>
          <w:sz w:val="24"/>
          <w:szCs w:val="24"/>
        </w:rPr>
        <w:t>eura.</w:t>
      </w:r>
    </w:p>
    <w:p w:rsidR="002F2D7A" w:rsidRDefault="002F2D7A" w:rsidP="002F2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D878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3D627B">
        <w:rPr>
          <w:rFonts w:ascii="Times New Roman" w:hAnsi="Times New Roman" w:cs="Times New Roman"/>
          <w:sz w:val="24"/>
          <w:szCs w:val="24"/>
        </w:rPr>
        <w:t>165.500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D627B">
        <w:rPr>
          <w:rFonts w:ascii="Times New Roman" w:hAnsi="Times New Roman" w:cs="Times New Roman"/>
          <w:sz w:val="24"/>
          <w:szCs w:val="24"/>
        </w:rPr>
        <w:t>171.000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43: donos iznosi </w:t>
      </w:r>
      <w:r w:rsidR="00D87899">
        <w:rPr>
          <w:rFonts w:ascii="Times New Roman" w:hAnsi="Times New Roman" w:cs="Times New Roman"/>
          <w:sz w:val="24"/>
          <w:szCs w:val="24"/>
        </w:rPr>
        <w:t>1.</w:t>
      </w:r>
      <w:r w:rsidR="003D627B">
        <w:rPr>
          <w:rFonts w:ascii="Times New Roman" w:hAnsi="Times New Roman" w:cs="Times New Roman"/>
          <w:sz w:val="24"/>
          <w:szCs w:val="24"/>
        </w:rPr>
        <w:t>165.300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D87899">
        <w:rPr>
          <w:rFonts w:ascii="Times New Roman" w:hAnsi="Times New Roman" w:cs="Times New Roman"/>
          <w:sz w:val="24"/>
          <w:szCs w:val="24"/>
        </w:rPr>
        <w:t>1.</w:t>
      </w:r>
      <w:r w:rsidR="003D627B">
        <w:rPr>
          <w:rFonts w:ascii="Times New Roman" w:hAnsi="Times New Roman" w:cs="Times New Roman"/>
          <w:sz w:val="24"/>
          <w:szCs w:val="24"/>
        </w:rPr>
        <w:t>165.600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2F2D7A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D87899">
        <w:rPr>
          <w:rFonts w:ascii="Times New Roman" w:hAnsi="Times New Roman" w:cs="Times New Roman"/>
          <w:sz w:val="24"/>
          <w:szCs w:val="24"/>
        </w:rPr>
        <w:t>741.761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9F2428">
        <w:rPr>
          <w:rFonts w:ascii="Times New Roman" w:hAnsi="Times New Roman" w:cs="Times New Roman"/>
          <w:sz w:val="24"/>
          <w:szCs w:val="24"/>
        </w:rPr>
        <w:t>644.419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D87899" w:rsidRPr="003F1E35" w:rsidRDefault="00D87899" w:rsidP="00D87899">
      <w:pPr>
        <w:pStyle w:val="Odlomakpopisa"/>
        <w:spacing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2F2D7A" w:rsidRDefault="002F2D7A" w:rsidP="002F2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D878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3D627B">
        <w:rPr>
          <w:rFonts w:ascii="Times New Roman" w:hAnsi="Times New Roman" w:cs="Times New Roman"/>
          <w:sz w:val="24"/>
          <w:szCs w:val="24"/>
        </w:rPr>
        <w:t>171.000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D627B">
        <w:rPr>
          <w:rFonts w:ascii="Times New Roman" w:hAnsi="Times New Roman" w:cs="Times New Roman"/>
          <w:sz w:val="24"/>
          <w:szCs w:val="24"/>
        </w:rPr>
        <w:t>176.500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43: donos iznosi </w:t>
      </w:r>
      <w:r w:rsidR="00D87899">
        <w:rPr>
          <w:rFonts w:ascii="Times New Roman" w:hAnsi="Times New Roman" w:cs="Times New Roman"/>
          <w:sz w:val="24"/>
          <w:szCs w:val="24"/>
        </w:rPr>
        <w:t>1.</w:t>
      </w:r>
      <w:r w:rsidR="003D627B">
        <w:rPr>
          <w:rFonts w:ascii="Times New Roman" w:hAnsi="Times New Roman" w:cs="Times New Roman"/>
          <w:sz w:val="24"/>
          <w:szCs w:val="24"/>
        </w:rPr>
        <w:t>165.600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D87899">
        <w:rPr>
          <w:rFonts w:ascii="Times New Roman" w:hAnsi="Times New Roman" w:cs="Times New Roman"/>
          <w:sz w:val="24"/>
          <w:szCs w:val="24"/>
        </w:rPr>
        <w:t>1.</w:t>
      </w:r>
      <w:r w:rsidR="003D627B">
        <w:rPr>
          <w:rFonts w:ascii="Times New Roman" w:hAnsi="Times New Roman" w:cs="Times New Roman"/>
          <w:sz w:val="24"/>
          <w:szCs w:val="24"/>
        </w:rPr>
        <w:t>205.900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D87899" w:rsidRPr="003D627B" w:rsidRDefault="002F2D7A" w:rsidP="00D8789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9F2428">
        <w:rPr>
          <w:rFonts w:ascii="Times New Roman" w:hAnsi="Times New Roman" w:cs="Times New Roman"/>
          <w:sz w:val="24"/>
          <w:szCs w:val="24"/>
        </w:rPr>
        <w:t>644.419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9F2428">
        <w:rPr>
          <w:rFonts w:ascii="Times New Roman" w:hAnsi="Times New Roman" w:cs="Times New Roman"/>
          <w:sz w:val="24"/>
          <w:szCs w:val="24"/>
        </w:rPr>
        <w:t>363.668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483100" w:rsidRDefault="0048310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2F2D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</w:t>
      </w:r>
      <w:bookmarkStart w:id="0" w:name="_GoBack"/>
      <w:bookmarkEnd w:id="0"/>
      <w:r w:rsidR="00186B7B" w:rsidRPr="00186B7B">
        <w:rPr>
          <w:rFonts w:ascii="Times New Roman" w:hAnsi="Times New Roman" w:cs="Times New Roman"/>
          <w:sz w:val="24"/>
          <w:szCs w:val="24"/>
        </w:rPr>
        <w:t xml:space="preserve">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555014">
        <w:rPr>
          <w:rFonts w:ascii="Times New Roman" w:hAnsi="Times New Roman" w:cs="Times New Roman"/>
          <w:sz w:val="24"/>
          <w:szCs w:val="24"/>
        </w:rPr>
        <w:t xml:space="preserve">rektorat </w:t>
      </w:r>
      <w:r>
        <w:rPr>
          <w:rFonts w:ascii="Times New Roman" w:hAnsi="Times New Roman" w:cs="Times New Roman"/>
          <w:sz w:val="24"/>
          <w:szCs w:val="24"/>
        </w:rPr>
        <w:t>Sveučilišta Josipa Jurja Strossmayera u Osijeku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87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D87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3D627B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2.414.862,93</w:t>
            </w:r>
          </w:p>
        </w:tc>
        <w:tc>
          <w:tcPr>
            <w:tcW w:w="3680" w:type="dxa"/>
          </w:tcPr>
          <w:p w:rsidR="009D7CA0" w:rsidRDefault="003D627B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457.661,19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3D627B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9D7CA0" w:rsidRDefault="00D87899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221,84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45EE" w:rsidRDefault="00DF45EE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r w:rsidR="007359D8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7359D8" w:rsidRPr="00DF45EE" w:rsidRDefault="007359D8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sectPr w:rsidR="007359D8" w:rsidRPr="00DF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7D5" w:rsidRDefault="00B957D5" w:rsidP="00994B70">
      <w:pPr>
        <w:spacing w:after="0" w:line="240" w:lineRule="auto"/>
      </w:pPr>
      <w:r>
        <w:separator/>
      </w:r>
    </w:p>
  </w:endnote>
  <w:endnote w:type="continuationSeparator" w:id="0">
    <w:p w:rsidR="00B957D5" w:rsidRDefault="00B957D5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7D5" w:rsidRDefault="00B957D5" w:rsidP="00994B70">
      <w:pPr>
        <w:spacing w:after="0" w:line="240" w:lineRule="auto"/>
      </w:pPr>
      <w:r>
        <w:separator/>
      </w:r>
    </w:p>
  </w:footnote>
  <w:footnote w:type="continuationSeparator" w:id="0">
    <w:p w:rsidR="00B957D5" w:rsidRDefault="00B957D5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60A6825"/>
    <w:multiLevelType w:val="hybridMultilevel"/>
    <w:tmpl w:val="63AAE222"/>
    <w:lvl w:ilvl="0" w:tplc="8FB23F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0C79"/>
    <w:rsid w:val="0009064C"/>
    <w:rsid w:val="000A1A2E"/>
    <w:rsid w:val="000D0A1C"/>
    <w:rsid w:val="000F4203"/>
    <w:rsid w:val="00101874"/>
    <w:rsid w:val="00143083"/>
    <w:rsid w:val="0015413C"/>
    <w:rsid w:val="001578FC"/>
    <w:rsid w:val="00186B7B"/>
    <w:rsid w:val="00191B99"/>
    <w:rsid w:val="0024357C"/>
    <w:rsid w:val="00245B1D"/>
    <w:rsid w:val="002579E0"/>
    <w:rsid w:val="00280C31"/>
    <w:rsid w:val="0029735D"/>
    <w:rsid w:val="00297F7A"/>
    <w:rsid w:val="002A2B13"/>
    <w:rsid w:val="002F2D7A"/>
    <w:rsid w:val="002F5870"/>
    <w:rsid w:val="00307924"/>
    <w:rsid w:val="003311CD"/>
    <w:rsid w:val="00333BCE"/>
    <w:rsid w:val="0035780F"/>
    <w:rsid w:val="00370037"/>
    <w:rsid w:val="00386FD9"/>
    <w:rsid w:val="003A22DB"/>
    <w:rsid w:val="003D627B"/>
    <w:rsid w:val="003F1E35"/>
    <w:rsid w:val="00407290"/>
    <w:rsid w:val="00466878"/>
    <w:rsid w:val="004717B9"/>
    <w:rsid w:val="00483100"/>
    <w:rsid w:val="004B4187"/>
    <w:rsid w:val="004B489F"/>
    <w:rsid w:val="005171BC"/>
    <w:rsid w:val="0052349C"/>
    <w:rsid w:val="00555014"/>
    <w:rsid w:val="005722A3"/>
    <w:rsid w:val="005C1418"/>
    <w:rsid w:val="005F2651"/>
    <w:rsid w:val="00601BFB"/>
    <w:rsid w:val="00605080"/>
    <w:rsid w:val="006160C0"/>
    <w:rsid w:val="00624C16"/>
    <w:rsid w:val="00627AC9"/>
    <w:rsid w:val="006C6AEF"/>
    <w:rsid w:val="0072334A"/>
    <w:rsid w:val="007359D8"/>
    <w:rsid w:val="00770F4C"/>
    <w:rsid w:val="00793098"/>
    <w:rsid w:val="007A21DA"/>
    <w:rsid w:val="007A7834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9F2428"/>
    <w:rsid w:val="00AA4C4F"/>
    <w:rsid w:val="00AC288F"/>
    <w:rsid w:val="00AE2812"/>
    <w:rsid w:val="00AF4C86"/>
    <w:rsid w:val="00B36C26"/>
    <w:rsid w:val="00B7793B"/>
    <w:rsid w:val="00B957D5"/>
    <w:rsid w:val="00BA3018"/>
    <w:rsid w:val="00BF44C6"/>
    <w:rsid w:val="00C46B39"/>
    <w:rsid w:val="00CA12E2"/>
    <w:rsid w:val="00D019AB"/>
    <w:rsid w:val="00D45152"/>
    <w:rsid w:val="00D57EAF"/>
    <w:rsid w:val="00D75C9D"/>
    <w:rsid w:val="00D87899"/>
    <w:rsid w:val="00D91F25"/>
    <w:rsid w:val="00DA0FFD"/>
    <w:rsid w:val="00DD2586"/>
    <w:rsid w:val="00DF45EE"/>
    <w:rsid w:val="00DF778D"/>
    <w:rsid w:val="00E072FC"/>
    <w:rsid w:val="00E34EA9"/>
    <w:rsid w:val="00E74D93"/>
    <w:rsid w:val="00F36E46"/>
    <w:rsid w:val="00F471E7"/>
    <w:rsid w:val="00F70550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7CF9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8</cp:revision>
  <dcterms:created xsi:type="dcterms:W3CDTF">2024-11-05T13:47:00Z</dcterms:created>
  <dcterms:modified xsi:type="dcterms:W3CDTF">2024-12-19T10:24:00Z</dcterms:modified>
</cp:coreProperties>
</file>