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CF" w:rsidRPr="006C6A26" w:rsidRDefault="006C6A26">
      <w:pPr>
        <w:rPr>
          <w:rFonts w:ascii="Times New Roman" w:hAnsi="Times New Roman" w:cs="Times New Roman"/>
          <w:b/>
        </w:rPr>
      </w:pPr>
      <w:r w:rsidRPr="006C6A26">
        <w:rPr>
          <w:rFonts w:ascii="Times New Roman" w:hAnsi="Times New Roman" w:cs="Times New Roman"/>
          <w:b/>
        </w:rPr>
        <w:t>OBRAZLOŽENJE POSEBNOG DIJELA IZMJENA I DOPUNA FINANCIJSKOG PLANA ZA 2024. GODINU- Rektorat</w:t>
      </w:r>
      <w:r w:rsidR="007257B9">
        <w:rPr>
          <w:rFonts w:ascii="Times New Roman" w:hAnsi="Times New Roman" w:cs="Times New Roman"/>
          <w:b/>
        </w:rPr>
        <w:t xml:space="preserve"> i Odjeli Sveučilišta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6C6A26" w:rsidRDefault="006C6A26" w:rsidP="00F815A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6C6A26" w:rsidRPr="00D424BD" w:rsidRDefault="006C6A26" w:rsidP="006C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A26" w:rsidRPr="00BB1B7B" w:rsidRDefault="006C6A26" w:rsidP="006C6A2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>Zakon o visokom obrazovanju i znanstvenoj djelatnosti (NN 119/22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C6A26" w:rsidRPr="00BB1B7B" w:rsidRDefault="006C6A26" w:rsidP="006C6A2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Pr="00BB1B7B">
        <w:rPr>
          <w:rFonts w:ascii="Times New Roman" w:hAnsi="Times New Roman" w:cs="Times New Roman"/>
          <w:iCs/>
          <w:sz w:val="24"/>
          <w:szCs w:val="24"/>
        </w:rPr>
        <w:t>on o proračunu (NN 144/21.) članak 25.;</w:t>
      </w:r>
    </w:p>
    <w:p w:rsidR="006C6A26" w:rsidRPr="00D424BD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 xml:space="preserve">Pravilnik o proračunskom računovodstvu i Računskom planu (NN </w:t>
      </w:r>
      <w:r>
        <w:rPr>
          <w:rFonts w:ascii="Times New Roman" w:hAnsi="Times New Roman" w:cs="Times New Roman"/>
          <w:iCs/>
          <w:sz w:val="24"/>
          <w:szCs w:val="24"/>
        </w:rPr>
        <w:t>158/23.</w:t>
      </w:r>
      <w:r w:rsidRPr="00D424BD">
        <w:rPr>
          <w:rFonts w:ascii="Times New Roman" w:hAnsi="Times New Roman" w:cs="Times New Roman"/>
          <w:iCs/>
          <w:sz w:val="24"/>
          <w:szCs w:val="24"/>
        </w:rPr>
        <w:t>);</w:t>
      </w:r>
    </w:p>
    <w:p w:rsidR="006C6A26" w:rsidRPr="00861CF6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D424BD">
        <w:rPr>
          <w:rFonts w:ascii="Times New Roman" w:hAnsi="Times New Roman" w:cs="Times New Roman"/>
          <w:iCs/>
          <w:sz w:val="24"/>
          <w:szCs w:val="24"/>
        </w:rPr>
        <w:t>.</w:t>
      </w:r>
    </w:p>
    <w:p w:rsidR="006C6A26" w:rsidRPr="00D424BD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6C6A26" w:rsidRPr="00D424BD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6C6A26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E12C64" w:rsidRPr="00D424BD" w:rsidRDefault="00E12C64" w:rsidP="00E12C64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7"/>
        <w:gridCol w:w="2104"/>
        <w:gridCol w:w="2147"/>
        <w:gridCol w:w="3104"/>
      </w:tblGrid>
      <w:tr w:rsidR="006C6A26" w:rsidRPr="00D424BD" w:rsidTr="006675D5">
        <w:trPr>
          <w:trHeight w:val="705"/>
        </w:trPr>
        <w:tc>
          <w:tcPr>
            <w:tcW w:w="1711" w:type="dxa"/>
            <w:shd w:val="clear" w:color="auto" w:fill="D0CECE" w:themeFill="background2" w:themeFillShade="E6"/>
          </w:tcPr>
          <w:p w:rsidR="006C6A26" w:rsidRPr="00FC7BA7" w:rsidRDefault="006C6A26" w:rsidP="00B77EF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A26" w:rsidRPr="00FC7BA7" w:rsidRDefault="006C6A26" w:rsidP="00CF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:rsidR="006C6A26" w:rsidRPr="00FC7BA7" w:rsidRDefault="006C6A26" w:rsidP="00B7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Plan 2024.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C6A26" w:rsidRPr="00FC7BA7" w:rsidRDefault="006C6A26" w:rsidP="00B7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Uvećanje/umanjenje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6C6A26" w:rsidRPr="00FC7BA7" w:rsidRDefault="006C6A26" w:rsidP="00B7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Novi plan 2024.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A621003</w:t>
            </w:r>
          </w:p>
        </w:tc>
        <w:tc>
          <w:tcPr>
            <w:tcW w:w="2112" w:type="dxa"/>
          </w:tcPr>
          <w:p w:rsidR="006C6A26" w:rsidRPr="006675D5" w:rsidRDefault="00DD59B1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6.465.705</w:t>
            </w:r>
          </w:p>
        </w:tc>
        <w:tc>
          <w:tcPr>
            <w:tcW w:w="1984" w:type="dxa"/>
          </w:tcPr>
          <w:p w:rsidR="006C6A26" w:rsidRPr="006675D5" w:rsidRDefault="00DD59B1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849.066</w:t>
            </w:r>
          </w:p>
        </w:tc>
        <w:tc>
          <w:tcPr>
            <w:tcW w:w="3119" w:type="dxa"/>
          </w:tcPr>
          <w:p w:rsidR="006C6A26" w:rsidRPr="006675D5" w:rsidRDefault="00DD59B1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7.314.771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A622122</w:t>
            </w:r>
          </w:p>
        </w:tc>
        <w:tc>
          <w:tcPr>
            <w:tcW w:w="2112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1.675.740</w:t>
            </w:r>
          </w:p>
        </w:tc>
        <w:tc>
          <w:tcPr>
            <w:tcW w:w="1984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1.675.740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A679090</w:t>
            </w:r>
          </w:p>
        </w:tc>
        <w:tc>
          <w:tcPr>
            <w:tcW w:w="2112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1.515.307</w:t>
            </w:r>
          </w:p>
        </w:tc>
        <w:tc>
          <w:tcPr>
            <w:tcW w:w="1984" w:type="dxa"/>
          </w:tcPr>
          <w:p w:rsidR="006C6A26" w:rsidRPr="006675D5" w:rsidRDefault="00FC7BA7" w:rsidP="00FC7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292.699</w:t>
            </w:r>
          </w:p>
        </w:tc>
        <w:tc>
          <w:tcPr>
            <w:tcW w:w="3119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1.808.006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A621038</w:t>
            </w:r>
          </w:p>
        </w:tc>
        <w:tc>
          <w:tcPr>
            <w:tcW w:w="2112" w:type="dxa"/>
          </w:tcPr>
          <w:p w:rsidR="006C6A26" w:rsidRPr="006675D5" w:rsidRDefault="00DD59B1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10.976</w:t>
            </w:r>
          </w:p>
        </w:tc>
        <w:tc>
          <w:tcPr>
            <w:tcW w:w="1984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C6A26" w:rsidRPr="006675D5" w:rsidRDefault="00DD59B1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10.976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A621181</w:t>
            </w:r>
          </w:p>
        </w:tc>
        <w:tc>
          <w:tcPr>
            <w:tcW w:w="2112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984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-15.000</w:t>
            </w:r>
          </w:p>
        </w:tc>
        <w:tc>
          <w:tcPr>
            <w:tcW w:w="3119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A679071</w:t>
            </w:r>
          </w:p>
        </w:tc>
        <w:tc>
          <w:tcPr>
            <w:tcW w:w="2112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507.126</w:t>
            </w:r>
          </w:p>
        </w:tc>
        <w:tc>
          <w:tcPr>
            <w:tcW w:w="1984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235.580</w:t>
            </w:r>
          </w:p>
        </w:tc>
        <w:tc>
          <w:tcPr>
            <w:tcW w:w="3119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742.706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FC7BA7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K679084</w:t>
            </w:r>
          </w:p>
        </w:tc>
        <w:tc>
          <w:tcPr>
            <w:tcW w:w="2112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1.216.805</w:t>
            </w:r>
          </w:p>
        </w:tc>
        <w:tc>
          <w:tcPr>
            <w:tcW w:w="1984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-267.476</w:t>
            </w:r>
          </w:p>
        </w:tc>
        <w:tc>
          <w:tcPr>
            <w:tcW w:w="3119" w:type="dxa"/>
          </w:tcPr>
          <w:p w:rsidR="006C6A26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949.329</w:t>
            </w:r>
          </w:p>
        </w:tc>
      </w:tr>
      <w:tr w:rsidR="006675D5" w:rsidRPr="00D424BD" w:rsidTr="006C6A26">
        <w:tc>
          <w:tcPr>
            <w:tcW w:w="1711" w:type="dxa"/>
          </w:tcPr>
          <w:p w:rsidR="006675D5" w:rsidRPr="00FC7BA7" w:rsidRDefault="006675D5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A679110</w:t>
            </w:r>
          </w:p>
        </w:tc>
        <w:tc>
          <w:tcPr>
            <w:tcW w:w="2112" w:type="dxa"/>
          </w:tcPr>
          <w:p w:rsidR="006675D5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984" w:type="dxa"/>
          </w:tcPr>
          <w:p w:rsidR="006675D5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675D5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150.750</w:t>
            </w:r>
          </w:p>
        </w:tc>
      </w:tr>
      <w:tr w:rsidR="00FC7BA7" w:rsidRPr="00D424BD" w:rsidTr="006C6A26">
        <w:tc>
          <w:tcPr>
            <w:tcW w:w="1711" w:type="dxa"/>
          </w:tcPr>
          <w:p w:rsidR="00FC7BA7" w:rsidRPr="00FC7BA7" w:rsidRDefault="00FC7BA7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7BA7">
              <w:rPr>
                <w:rFonts w:ascii="Times New Roman" w:hAnsi="Times New Roman" w:cs="Times New Roman"/>
                <w:b/>
              </w:rPr>
              <w:t>A621183</w:t>
            </w:r>
          </w:p>
        </w:tc>
        <w:tc>
          <w:tcPr>
            <w:tcW w:w="2112" w:type="dxa"/>
          </w:tcPr>
          <w:p w:rsidR="00FC7BA7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FC7BA7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5.525</w:t>
            </w:r>
          </w:p>
        </w:tc>
        <w:tc>
          <w:tcPr>
            <w:tcW w:w="3119" w:type="dxa"/>
          </w:tcPr>
          <w:p w:rsidR="00FC7BA7" w:rsidRPr="006675D5" w:rsidRDefault="00FC7BA7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5.525</w:t>
            </w:r>
          </w:p>
        </w:tc>
      </w:tr>
    </w:tbl>
    <w:p w:rsidR="00CF3B9F" w:rsidRPr="00D424BD" w:rsidRDefault="00CF3B9F" w:rsidP="00F815A6">
      <w:pPr>
        <w:spacing w:before="240"/>
        <w:jc w:val="both"/>
        <w:rPr>
          <w:rFonts w:ascii="Times New Roman" w:hAnsi="Times New Roman" w:cs="Times New Roman"/>
          <w:i/>
        </w:rPr>
      </w:pPr>
    </w:p>
    <w:p w:rsidR="009A3A0A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766F28" w:rsidRDefault="00766F28" w:rsidP="00980522">
      <w:pPr>
        <w:spacing w:before="240"/>
        <w:jc w:val="both"/>
        <w:rPr>
          <w:rFonts w:ascii="Times New Roman" w:hAnsi="Times New Roman" w:cs="Times New Roman"/>
        </w:rPr>
      </w:pPr>
    </w:p>
    <w:p w:rsidR="00766F28" w:rsidRDefault="00766F28" w:rsidP="00980522">
      <w:pPr>
        <w:spacing w:before="240"/>
        <w:jc w:val="both"/>
        <w:rPr>
          <w:rFonts w:ascii="Times New Roman" w:hAnsi="Times New Roman" w:cs="Times New Roman"/>
        </w:rPr>
      </w:pPr>
    </w:p>
    <w:p w:rsidR="00766F28" w:rsidRDefault="00766F28" w:rsidP="00766F28">
      <w:pPr>
        <w:pStyle w:val="Bezproreda"/>
        <w:jc w:val="both"/>
        <w:rPr>
          <w:rFonts w:ascii="Times New Roman" w:eastAsiaTheme="minorHAnsi" w:hAnsi="Times New Roman" w:cs="Times New Roman"/>
          <w:lang w:eastAsia="en-US"/>
        </w:rPr>
      </w:pPr>
    </w:p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  <w:b/>
        </w:rPr>
      </w:pPr>
      <w:r w:rsidRPr="00E6204A">
        <w:rPr>
          <w:rFonts w:ascii="Times New Roman" w:hAnsi="Times New Roman" w:cs="Times New Roman"/>
          <w:b/>
        </w:rPr>
        <w:lastRenderedPageBreak/>
        <w:t>CILJEVI PROVEDBE PROGRAMA U RAZDOBLJU 2024. – 2026. I POKAZATELJI USPJEŠNOSTI  KOJIMA ĆE SE MJERITI OSTVARENJE TIH CILJEVA</w:t>
      </w:r>
    </w:p>
    <w:p w:rsidR="00766F28" w:rsidRDefault="00766F28" w:rsidP="00766F28">
      <w:pPr>
        <w:pStyle w:val="Bezproreda"/>
        <w:jc w:val="both"/>
        <w:rPr>
          <w:rFonts w:ascii="Times New Roman" w:hAnsi="Times New Roman" w:cs="Times New Roman"/>
          <w:b/>
        </w:rPr>
      </w:pPr>
    </w:p>
    <w:p w:rsidR="00766F28" w:rsidRPr="00E6204A" w:rsidRDefault="00766F28" w:rsidP="00BF26CE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E6204A">
        <w:rPr>
          <w:rFonts w:ascii="Times New Roman" w:hAnsi="Times New Roman" w:cs="Times New Roman"/>
          <w:b/>
        </w:rPr>
        <w:t>Mobilnost studenata i zaposlenika (nastavno i nenastavno osoblje)- EU projekti</w:t>
      </w:r>
    </w:p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</w:rPr>
      </w:pPr>
    </w:p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</w:rPr>
      </w:pPr>
      <w:r w:rsidRPr="00E6204A">
        <w:rPr>
          <w:rFonts w:ascii="Times New Roman" w:hAnsi="Times New Roman" w:cs="Times New Roman"/>
        </w:rPr>
        <w:t>OBRAZLOŽENJE CILJA</w:t>
      </w:r>
    </w:p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</w:rPr>
      </w:pPr>
      <w:r w:rsidRPr="00E6204A">
        <w:rPr>
          <w:rFonts w:ascii="Times New Roman" w:hAnsi="Times New Roman" w:cs="Times New Roman"/>
        </w:rPr>
        <w:t>poticati korištenje programa EU i ostalih međunarodnih programa za unapređenje kvalitete sustava visokog obrazovanja</w:t>
      </w:r>
    </w:p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</w:rPr>
      </w:pPr>
    </w:p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</w:rPr>
      </w:pPr>
      <w:r w:rsidRPr="00E6204A">
        <w:rPr>
          <w:rFonts w:ascii="Times New Roman" w:hAnsi="Times New Roman" w:cs="Times New Roman"/>
        </w:rPr>
        <w:t>POKAZETELJI UČINKA</w:t>
      </w:r>
    </w:p>
    <w:tbl>
      <w:tblPr>
        <w:tblW w:w="8516" w:type="dxa"/>
        <w:tblInd w:w="-289" w:type="dxa"/>
        <w:tblLook w:val="00A0" w:firstRow="1" w:lastRow="0" w:firstColumn="1" w:lastColumn="0" w:noHBand="0" w:noVBand="0"/>
      </w:tblPr>
      <w:tblGrid>
        <w:gridCol w:w="1508"/>
        <w:gridCol w:w="1971"/>
        <w:gridCol w:w="1016"/>
        <w:gridCol w:w="1561"/>
        <w:gridCol w:w="794"/>
        <w:gridCol w:w="896"/>
        <w:gridCol w:w="770"/>
      </w:tblGrid>
      <w:tr w:rsidR="00766F28" w:rsidRPr="00E6204A" w:rsidTr="00766F28">
        <w:trPr>
          <w:trHeight w:val="67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Ciljana vrijed. 2024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Uvećanje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Novi plan 2024.</w:t>
            </w:r>
          </w:p>
        </w:tc>
      </w:tr>
      <w:tr w:rsidR="00766F28" w:rsidRPr="00E6204A" w:rsidTr="00766F28">
        <w:trPr>
          <w:trHeight w:val="450"/>
        </w:trPr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poticati korištenje programa EU i ostalih međunarodnih programa za unapređenje kvalitete sustava visokog obrazovanja</w:t>
            </w:r>
          </w:p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Broj studenata/zaposlenika</w:t>
            </w:r>
          </w:p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766F28" w:rsidRPr="00E6204A" w:rsidTr="00766F28">
        <w:trPr>
          <w:trHeight w:val="45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6F28" w:rsidRPr="00E6204A" w:rsidRDefault="00766F28" w:rsidP="00F64992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6F28" w:rsidRPr="00E6204A" w:rsidRDefault="00766F28" w:rsidP="00766F28">
      <w:pPr>
        <w:pStyle w:val="Bezproreda"/>
        <w:jc w:val="both"/>
        <w:rPr>
          <w:rFonts w:ascii="Times New Roman" w:hAnsi="Times New Roman" w:cs="Times New Roman"/>
          <w:color w:val="FF0000"/>
        </w:rPr>
      </w:pPr>
    </w:p>
    <w:p w:rsidR="00BF26CE" w:rsidRDefault="00BF26CE" w:rsidP="00BF26C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Studijski programi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</w:rPr>
      </w:pP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CILJA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Revidiranje postojećih studijskih programa i uvođenje novih kroz usklađivanje ishoda učenja kao odgovor na zahtjeve „okoline“ (gospodarstva, javne uprave) za promjenama i prilagodbama struke, znanosti i tehnologije razvoju tržišta i njegovim potrebama.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26CE" w:rsidRPr="00D424BD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Pr="00D424BD" w:rsidRDefault="00BF26CE" w:rsidP="00BF26CE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</w:p>
    <w:tbl>
      <w:tblPr>
        <w:tblW w:w="8057" w:type="dxa"/>
        <w:tblInd w:w="-249" w:type="dxa"/>
        <w:tblLayout w:type="fixed"/>
        <w:tblLook w:val="00A0" w:firstRow="1" w:lastRow="0" w:firstColumn="1" w:lastColumn="0" w:noHBand="0" w:noVBand="0"/>
      </w:tblPr>
      <w:tblGrid>
        <w:gridCol w:w="1705"/>
        <w:gridCol w:w="1748"/>
        <w:gridCol w:w="953"/>
        <w:gridCol w:w="1111"/>
        <w:gridCol w:w="1270"/>
        <w:gridCol w:w="1270"/>
      </w:tblGrid>
      <w:tr w:rsidR="00BF26CE" w:rsidRPr="00D424BD" w:rsidTr="005D04C0">
        <w:trPr>
          <w:trHeight w:val="829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Polazna vrijed.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./2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plan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./2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novi plan</w:t>
            </w:r>
          </w:p>
        </w:tc>
      </w:tr>
      <w:tr w:rsidR="00BF26CE" w:rsidRPr="00D424BD" w:rsidTr="005D04C0">
        <w:trPr>
          <w:trHeight w:val="607"/>
        </w:trPr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Pokretanje novih interdisciplinarnih poslijediplomskih studija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Broj preddiplomskih studija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Strategija razvoja Odjela za kemiju 2020.-2024.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26CE" w:rsidRPr="00D424BD" w:rsidTr="005D04C0">
        <w:trPr>
          <w:trHeight w:val="332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6CE" w:rsidRPr="00DC45E0" w:rsidRDefault="00BF26CE" w:rsidP="005D04C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F26CE" w:rsidRDefault="00BF26CE" w:rsidP="00BF26C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</w:rPr>
      </w:pP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CILJA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Znanstvenoistraživački rad se treba temeljiti na fundamentalnim, primijenjenim i razvojnim istraživanjima kojima se prikuplja znanstvena građa, sistematiziraju postojeće znanstvene spoznaje, oblikuju i prezentiraju znanstvena postignuća. Kao osnovni preduvjet ovom ispunjavanju ovog cilja prepoznaju se domaći i međunarodnim znanstveni, istraživački i tehnologijski projekti. Objavljivanje radova u časopisima te aktivnosti vezane uz popularizaciju </w:t>
      </w:r>
      <w:r>
        <w:rPr>
          <w:rFonts w:ascii="Times New Roman" w:hAnsi="Times New Roman" w:cs="Times New Roman"/>
          <w:sz w:val="24"/>
          <w:szCs w:val="24"/>
        </w:rPr>
        <w:lastRenderedPageBreak/>
        <w:t>znanosti putem tribina, okruglih stolova i festivala glavne su aktivnosti vezane uz ispunjavanje ovog cilja.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BF26CE" w:rsidRPr="00D424BD" w:rsidRDefault="00BF26CE" w:rsidP="00BF26CE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</w:p>
    <w:tbl>
      <w:tblPr>
        <w:tblW w:w="7958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1629"/>
        <w:gridCol w:w="1446"/>
        <w:gridCol w:w="1446"/>
        <w:gridCol w:w="1265"/>
        <w:gridCol w:w="1086"/>
        <w:gridCol w:w="1086"/>
      </w:tblGrid>
      <w:tr w:rsidR="00BF26CE" w:rsidRPr="00D424BD" w:rsidTr="005D04C0">
        <w:trPr>
          <w:trHeight w:val="51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plan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424BD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24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novi plan</w:t>
            </w:r>
          </w:p>
        </w:tc>
      </w:tr>
      <w:tr w:rsidR="00BF26CE" w:rsidRPr="00D424BD" w:rsidTr="005D04C0">
        <w:trPr>
          <w:trHeight w:val="344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 xml:space="preserve">Povećanje broja godišnje publiciranih radova u časopisima zastupljenim u bazi </w:t>
            </w:r>
            <w:proofErr w:type="spellStart"/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DC45E0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DC45E0">
              <w:rPr>
                <w:rFonts w:ascii="Times New Roman" w:hAnsi="Times New Roman" w:cs="Times New Roman"/>
                <w:sz w:val="20"/>
                <w:szCs w:val="20"/>
              </w:rPr>
              <w:t xml:space="preserve"> za 10%</w:t>
            </w: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Broj objavljenih radova</w:t>
            </w: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Evidencija zamjenice pročelnika za znanstveno-istraživački rad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5E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6CE" w:rsidRPr="00D424BD" w:rsidTr="005D04C0">
        <w:trPr>
          <w:trHeight w:val="6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6CE" w:rsidRPr="00DC45E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6CE" w:rsidRPr="00DC45E0" w:rsidRDefault="00BF26CE" w:rsidP="005D04C0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BF26CE" w:rsidRPr="007B09B5" w:rsidRDefault="00BF26CE" w:rsidP="00BF26C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038">
        <w:rPr>
          <w:rFonts w:ascii="Times New Roman" w:hAnsi="Times New Roman" w:cs="Times New Roman"/>
          <w:b/>
          <w:sz w:val="24"/>
          <w:szCs w:val="24"/>
        </w:rPr>
        <w:t>Nastavni proces</w:t>
      </w: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94E91">
        <w:rPr>
          <w:rFonts w:ascii="Times New Roman" w:hAnsi="Times New Roman" w:cs="Times New Roman"/>
          <w:sz w:val="24"/>
          <w:szCs w:val="24"/>
        </w:rPr>
        <w:t>OBRAZLOŽENJE CILJA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44B70">
        <w:rPr>
          <w:rFonts w:ascii="Times New Roman" w:hAnsi="Times New Roman" w:cs="Times New Roman"/>
          <w:sz w:val="24"/>
          <w:szCs w:val="24"/>
        </w:rPr>
        <w:t>Cilj Odjela za biologiju je aktivno uključivanje u europski prostor visokog obrazovanja i trajno unapređivanje postojećih te osmišljavanje novih studijskih programa na temelju suvremenih spoznaja i postignuća europske i svjetske znanosti i struke, te potrebama tržišta rada. Cilj je i kroz unaprjeđenje studijskih programa povećati interes potencijalno najboljih studenata za upis na studije Odjela te osigurati obrazovanje visokokvalitetnih stručnjaka iz područja biologije osposobljenim za uspješan rad u struci i trajno, cjeloživotno usavršavanje.</w:t>
      </w: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Pr="00321D49" w:rsidRDefault="00BF26CE" w:rsidP="00BF26CE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49">
        <w:rPr>
          <w:rFonts w:ascii="Times New Roman" w:hAnsi="Times New Roman" w:cs="Times New Roman"/>
          <w:b/>
          <w:sz w:val="24"/>
          <w:szCs w:val="24"/>
        </w:rPr>
        <w:t>Proširiti stručni rad i suradnju s gospodarstvom</w:t>
      </w: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44B70">
        <w:rPr>
          <w:rFonts w:ascii="Times New Roman" w:hAnsi="Times New Roman" w:cs="Times New Roman"/>
          <w:sz w:val="24"/>
          <w:szCs w:val="24"/>
        </w:rPr>
        <w:t>OBRAZLOŽENJE CILJA</w:t>
      </w: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44B70">
        <w:rPr>
          <w:rFonts w:ascii="Times New Roman" w:hAnsi="Times New Roman" w:cs="Times New Roman"/>
          <w:sz w:val="24"/>
          <w:szCs w:val="24"/>
        </w:rPr>
        <w:t>Temeljem stečenih znanja i iskustava te uvažavajući potrebe za jačanjem i razvojem gospodarstva, Odjel aktivno doprinosi razvoju zajednice i društva kroz partnerske odnose u domeni visokog obrazovanja mladih stručnjaka, kroz istraživanje i razvoj novih i inovativnih proizvoda i usluga te osmišljavanjem projekata u suradnji s gospodarstvom.</w:t>
      </w: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992"/>
        <w:gridCol w:w="1134"/>
        <w:gridCol w:w="1134"/>
        <w:gridCol w:w="851"/>
        <w:gridCol w:w="992"/>
      </w:tblGrid>
      <w:tr w:rsidR="00BF26CE" w:rsidRPr="00244B70" w:rsidTr="005D04C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Pokazatelj rezultata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Definicija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Polazna vrijednost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Izvor podataka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Ciljana vrijed. za 2024.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plan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Ciljana vrijed. za 2024.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novi plan</w:t>
            </w:r>
          </w:p>
        </w:tc>
      </w:tr>
      <w:tr w:rsidR="00BF26CE" w:rsidRPr="00244B70" w:rsidTr="005D04C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4B70">
              <w:rPr>
                <w:rFonts w:ascii="Times New Roman" w:hAnsi="Times New Roman" w:cs="Times New Roman"/>
                <w:sz w:val="18"/>
                <w:szCs w:val="18"/>
              </w:rPr>
              <w:t>Povezivanje Odjela s privrednim subjektima i javnim ustanovama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4B70">
              <w:rPr>
                <w:rFonts w:ascii="Times New Roman" w:hAnsi="Times New Roman" w:cs="Times New Roman"/>
                <w:sz w:val="18"/>
                <w:szCs w:val="18"/>
              </w:rPr>
              <w:t>Sastanci s predstavnicima privrednih subjekata i predstavnicima javnih ustanova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6585A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4B70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Uprava, Ured za unaprjeđenje i osiguranje kvalitete visokog obrazovanja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</w:tbl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F26CE" w:rsidRPr="00244B70" w:rsidRDefault="00BF26CE" w:rsidP="00BF26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POKAZATELJI UČINKA</w:t>
      </w:r>
    </w:p>
    <w:tbl>
      <w:tblPr>
        <w:tblW w:w="8163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54"/>
        <w:gridCol w:w="1598"/>
        <w:gridCol w:w="896"/>
        <w:gridCol w:w="1163"/>
        <w:gridCol w:w="1018"/>
        <w:gridCol w:w="1017"/>
        <w:gridCol w:w="1017"/>
      </w:tblGrid>
      <w:tr w:rsidR="00BF26CE" w:rsidRPr="00244B70" w:rsidTr="005D04C0">
        <w:trPr>
          <w:trHeight w:val="67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Pokazatelj rezultata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Definicija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Jedinica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Polazna vrijednost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Izvor podataka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Ciljana vrijed. za 2024.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plan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26CE" w:rsidRPr="00187412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412">
              <w:rPr>
                <w:rFonts w:ascii="Times New Roman" w:hAnsi="Times New Roman" w:cs="Times New Roman"/>
                <w:sz w:val="18"/>
                <w:szCs w:val="18"/>
              </w:rPr>
              <w:t>Ciljana vrijed. za 2024.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novi plan</w:t>
            </w:r>
          </w:p>
        </w:tc>
      </w:tr>
      <w:tr w:rsidR="00BF26CE" w:rsidRPr="00244B70" w:rsidTr="005D04C0">
        <w:trPr>
          <w:trHeight w:val="67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44B70">
              <w:rPr>
                <w:rFonts w:ascii="Times New Roman" w:hAnsi="Times New Roman" w:cs="Times New Roman"/>
                <w:sz w:val="18"/>
                <w:szCs w:val="18"/>
              </w:rPr>
              <w:t>Osiguravanje visoke kvalitete 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ijed</w:t>
            </w:r>
            <w:r w:rsidRPr="00244B70">
              <w:rPr>
                <w:rFonts w:ascii="Times New Roman" w:hAnsi="Times New Roman" w:cs="Times New Roman"/>
                <w:sz w:val="18"/>
                <w:szCs w:val="18"/>
              </w:rPr>
              <w:t>iplomskog i svih diplomskih studijskih programa.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594E91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E91">
              <w:rPr>
                <w:rFonts w:ascii="Times New Roman" w:hAnsi="Times New Roman" w:cs="Times New Roman"/>
                <w:sz w:val="18"/>
                <w:szCs w:val="18"/>
              </w:rPr>
              <w:t>Revidiranje postojećih studijskih programa, izdavanje novih nastavnih materijala, uvođenje novih izbornih predmeta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594E91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E91"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Uprava, </w:t>
            </w:r>
            <w:r w:rsidRPr="0066585A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Ured za unaprjeđenje i osiguranje kvalitete visokog obrazovanja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244B70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F26CE" w:rsidRPr="00244B70" w:rsidTr="005D04C0">
        <w:trPr>
          <w:trHeight w:val="49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A">
              <w:rPr>
                <w:rFonts w:ascii="Times New Roman" w:hAnsi="Times New Roman" w:cs="Times New Roman"/>
                <w:sz w:val="18"/>
                <w:szCs w:val="18"/>
              </w:rPr>
              <w:t>Suradnja sa poslodavcima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A">
              <w:rPr>
                <w:rFonts w:ascii="Times New Roman" w:hAnsi="Times New Roman" w:cs="Times New Roman"/>
                <w:sz w:val="18"/>
                <w:szCs w:val="18"/>
              </w:rPr>
              <w:t>Obavljanje stručne prakse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A">
              <w:rPr>
                <w:rFonts w:ascii="Times New Roman" w:hAnsi="Times New Roman" w:cs="Times New Roman"/>
                <w:sz w:val="18"/>
                <w:szCs w:val="18"/>
              </w:rPr>
              <w:t xml:space="preserve">Broj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Uprava, </w:t>
            </w:r>
            <w:r w:rsidRPr="0066585A">
              <w:rPr>
                <w:rStyle w:val="Naglaeno"/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Ured za unaprjeđenje i osiguranje kvalitete visokog obrazovanja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8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26CE" w:rsidRPr="0066585A" w:rsidRDefault="00BF26CE" w:rsidP="005D04C0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:rsidR="00766F28" w:rsidRPr="00D424BD" w:rsidRDefault="00766F28" w:rsidP="00980522">
      <w:pPr>
        <w:spacing w:before="2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66F28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3C2" w:rsidRDefault="009D23C2">
      <w:pPr>
        <w:spacing w:after="0" w:line="240" w:lineRule="auto"/>
      </w:pPr>
      <w:r>
        <w:separator/>
      </w:r>
    </w:p>
  </w:endnote>
  <w:endnote w:type="continuationSeparator" w:id="0">
    <w:p w:rsidR="009D23C2" w:rsidRDefault="009D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9D2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3C2" w:rsidRDefault="009D23C2">
      <w:pPr>
        <w:spacing w:after="0" w:line="240" w:lineRule="auto"/>
      </w:pPr>
      <w:r>
        <w:separator/>
      </w:r>
    </w:p>
  </w:footnote>
  <w:footnote w:type="continuationSeparator" w:id="0">
    <w:p w:rsidR="009D23C2" w:rsidRDefault="009D2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6D70"/>
    <w:multiLevelType w:val="hybridMultilevel"/>
    <w:tmpl w:val="4ADC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62B4C"/>
    <w:multiLevelType w:val="hybridMultilevel"/>
    <w:tmpl w:val="34F4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C49CE"/>
    <w:rsid w:val="00124461"/>
    <w:rsid w:val="001B0F7A"/>
    <w:rsid w:val="001B3688"/>
    <w:rsid w:val="001D0BEF"/>
    <w:rsid w:val="001D5D60"/>
    <w:rsid w:val="001D6A46"/>
    <w:rsid w:val="00220BF7"/>
    <w:rsid w:val="00227D81"/>
    <w:rsid w:val="00262DC0"/>
    <w:rsid w:val="002B5EDA"/>
    <w:rsid w:val="002C505E"/>
    <w:rsid w:val="002C7121"/>
    <w:rsid w:val="002D444E"/>
    <w:rsid w:val="00301CAB"/>
    <w:rsid w:val="003239CD"/>
    <w:rsid w:val="00324025"/>
    <w:rsid w:val="003B2CF0"/>
    <w:rsid w:val="00416DD7"/>
    <w:rsid w:val="004200E9"/>
    <w:rsid w:val="00421CEA"/>
    <w:rsid w:val="00474EAA"/>
    <w:rsid w:val="004C3A59"/>
    <w:rsid w:val="004E02C5"/>
    <w:rsid w:val="00531BEE"/>
    <w:rsid w:val="00563DC0"/>
    <w:rsid w:val="00585281"/>
    <w:rsid w:val="00612475"/>
    <w:rsid w:val="006675D5"/>
    <w:rsid w:val="006C6A26"/>
    <w:rsid w:val="00703212"/>
    <w:rsid w:val="007257B9"/>
    <w:rsid w:val="00766F28"/>
    <w:rsid w:val="007A6474"/>
    <w:rsid w:val="007C6EBE"/>
    <w:rsid w:val="008223B8"/>
    <w:rsid w:val="00846E65"/>
    <w:rsid w:val="008750BD"/>
    <w:rsid w:val="008E12A2"/>
    <w:rsid w:val="00912962"/>
    <w:rsid w:val="00915B7B"/>
    <w:rsid w:val="009229AD"/>
    <w:rsid w:val="0092335A"/>
    <w:rsid w:val="0094612B"/>
    <w:rsid w:val="00980522"/>
    <w:rsid w:val="009A3A0A"/>
    <w:rsid w:val="009A65A8"/>
    <w:rsid w:val="009D23C2"/>
    <w:rsid w:val="009E2203"/>
    <w:rsid w:val="009F236F"/>
    <w:rsid w:val="00A20E80"/>
    <w:rsid w:val="00A44094"/>
    <w:rsid w:val="00A46CB2"/>
    <w:rsid w:val="00B17C81"/>
    <w:rsid w:val="00B7598C"/>
    <w:rsid w:val="00BA66A3"/>
    <w:rsid w:val="00BB1B7B"/>
    <w:rsid w:val="00BB47B9"/>
    <w:rsid w:val="00BD7FDD"/>
    <w:rsid w:val="00BE741E"/>
    <w:rsid w:val="00BF26CE"/>
    <w:rsid w:val="00BF45F4"/>
    <w:rsid w:val="00C164A3"/>
    <w:rsid w:val="00C84559"/>
    <w:rsid w:val="00CB764D"/>
    <w:rsid w:val="00CF3B9F"/>
    <w:rsid w:val="00D375DC"/>
    <w:rsid w:val="00D424BD"/>
    <w:rsid w:val="00D578FE"/>
    <w:rsid w:val="00D63477"/>
    <w:rsid w:val="00DA7AFE"/>
    <w:rsid w:val="00DD59B1"/>
    <w:rsid w:val="00E02433"/>
    <w:rsid w:val="00E040F8"/>
    <w:rsid w:val="00E12C64"/>
    <w:rsid w:val="00E16FD6"/>
    <w:rsid w:val="00EC0A07"/>
    <w:rsid w:val="00EE584C"/>
    <w:rsid w:val="00EE64E5"/>
    <w:rsid w:val="00EF05CF"/>
    <w:rsid w:val="00EF0A99"/>
    <w:rsid w:val="00F12286"/>
    <w:rsid w:val="00F815A6"/>
    <w:rsid w:val="00FA764E"/>
    <w:rsid w:val="00FC1E62"/>
    <w:rsid w:val="00FC7BA7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1BA1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character" w:styleId="Naglaeno">
    <w:name w:val="Strong"/>
    <w:basedOn w:val="Zadanifontodlomka"/>
    <w:uiPriority w:val="22"/>
    <w:qFormat/>
    <w:rsid w:val="00BF2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7</cp:revision>
  <dcterms:created xsi:type="dcterms:W3CDTF">2023-09-27T11:04:00Z</dcterms:created>
  <dcterms:modified xsi:type="dcterms:W3CDTF">2024-11-25T13:40:00Z</dcterms:modified>
</cp:coreProperties>
</file>