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A56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A564FA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555014">
        <w:rPr>
          <w:rFonts w:ascii="Times New Roman" w:hAnsi="Times New Roman" w:cs="Times New Roman"/>
          <w:b/>
          <w:sz w:val="24"/>
          <w:szCs w:val="24"/>
        </w:rPr>
        <w:t xml:space="preserve">ZA 2025- rektorat 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483100" w:rsidRDefault="0048310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A564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i primici ostvareni u razdoblju od 1.- 6.2024. godine iznosili su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3.503.846,34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planirani prihodi za 2025. godinu iznose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5.066.383,00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Ostvareni prihodi </w:t>
      </w:r>
      <w:r w:rsid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od 1.1.2025. godine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zaključno s 30.06.2025. godine iznose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3.574.032,94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Najveći ostvareni prihodi bilježe se na šifri 67- Prihodi iz proračuna i iznose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1.903.137,52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(plaće i materijalna prava zaposlenih) te na šifri 639- Prijenosi između proračunskih korisnika 1.222.847,20 eura (uplata Agencije za mobilnost i programe EU).</w:t>
      </w:r>
    </w:p>
    <w:p w:rsidR="00170CCD" w:rsidRDefault="00170CCD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Šifra </w:t>
      </w:r>
      <w:r w:rsid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65- </w:t>
      </w:r>
      <w:r w:rsidR="003925FA" w:rsidRP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Prihodi od upravnih i administrativnih pristojbi, pristojbi po posebnim propisima i naknada</w:t>
      </w:r>
      <w:r w:rsid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koju čine prihodi od upisnina, školarina, diploma te prihodi za posebne namjene- Sveučilišni fond za razdoblje od 1.-6.2025. godine ostvarila je prihod od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357.995,97</w:t>
      </w:r>
      <w:r w:rsid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euro.</w:t>
      </w: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od prodaje nefinancijske imovine u odnosu na prethodno razdoblje iznose 0,00 eura. </w:t>
      </w: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3925FA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RASHODI I IZDACI</w:t>
      </w: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Ukupni rashodi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za razdoblje od 1.-6.2025. godine iznose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3.989.809,28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u odnosu na jednako razdoblje prethodne godine manji su za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1.054.440,40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Najveći rashodi bilježe se na šifri 31- Rashodi za zaposlene u iznosu od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1.632.173,95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i predstavljaju plaće te materijalne rashode za zaposlenike.</w:t>
      </w:r>
    </w:p>
    <w:p w:rsidR="00250067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Šifra 36- Pomoći </w:t>
      </w:r>
      <w:r w:rsidRP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dane u inozemstvo i unutar općeg proračuna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od 831.045,59 eura čine prijenosi sastavnicama za programsko financiranje te prijenosi u sklopu ERASMUS+ programa Europske unije. </w:t>
      </w:r>
    </w:p>
    <w:p w:rsidR="003925FA" w:rsidRDefault="00250067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Šifra 37-</w:t>
      </w:r>
      <w:r w:rsidRPr="0025006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Naknade građanima i kućanstvima na temelju osiguranja i druge naknade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ostvaruje rashod od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586.811,44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što čine prijenosi u sklopu ERASMUS+ programa (studenti pojedinci) te isplate stipendija Sveučilišta. </w:t>
      </w:r>
    </w:p>
    <w:p w:rsidR="00250067" w:rsidRDefault="00250067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za nabavu nefinancijske imovine (šifra 4) ostvarila j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e veće rashode u odnosu na jednako razdoblje prošle godine i iznose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33.833,41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Najviše ih čine rashodi za postrojenja i opremu, odnosno nabavu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uredske opreme i namještaja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od </w:t>
      </w:r>
      <w:r w:rsidR="00E25EC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10.129,04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</w:t>
      </w:r>
    </w:p>
    <w:p w:rsidR="00250067" w:rsidRPr="003925FA" w:rsidRDefault="00250067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Šifru 43- </w:t>
      </w:r>
      <w:r w:rsidRPr="0025006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za nabavu plemenitih metala i ostalih pohranjenih vrijednosti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od 11.187,50 eura čini nabava lanaca za upravu Sveučilišta.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585B63" w:rsidRPr="00585B63" w:rsidRDefault="00585B63" w:rsidP="006159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B63">
        <w:rPr>
          <w:rFonts w:ascii="Times New Roman" w:hAnsi="Times New Roman" w:cs="Times New Roman"/>
          <w:b/>
          <w:sz w:val="24"/>
          <w:szCs w:val="24"/>
        </w:rPr>
        <w:lastRenderedPageBreak/>
        <w:t>PRIJENOSI SREDSTAVA</w:t>
      </w:r>
      <w:r w:rsidR="00047FB4">
        <w:rPr>
          <w:rFonts w:ascii="Times New Roman" w:hAnsi="Times New Roman" w:cs="Times New Roman"/>
          <w:b/>
          <w:sz w:val="24"/>
          <w:szCs w:val="24"/>
        </w:rPr>
        <w:t xml:space="preserve"> IZ PRETHODNE GODINE </w:t>
      </w:r>
    </w:p>
    <w:p w:rsidR="00585B63" w:rsidRPr="00047FB4" w:rsidRDefault="00585B63" w:rsidP="00615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63">
        <w:rPr>
          <w:rFonts w:ascii="Times New Roman" w:hAnsi="Times New Roman" w:cs="Times New Roman"/>
          <w:sz w:val="24"/>
          <w:szCs w:val="24"/>
        </w:rPr>
        <w:t xml:space="preserve">Rektorat </w:t>
      </w:r>
      <w:r>
        <w:rPr>
          <w:rFonts w:ascii="Times New Roman" w:hAnsi="Times New Roman" w:cs="Times New Roman"/>
          <w:sz w:val="24"/>
          <w:szCs w:val="24"/>
        </w:rPr>
        <w:t>Sveučilišta u financijskom planu za razdoblje 2025.-2027.godinu za 2025. godinu planira</w:t>
      </w:r>
      <w:r w:rsidR="00E25E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EC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prijenos sredstava </w:t>
      </w:r>
      <w:r w:rsidR="00047FB4">
        <w:rPr>
          <w:rFonts w:ascii="Times New Roman" w:hAnsi="Times New Roman" w:cs="Times New Roman"/>
          <w:sz w:val="24"/>
          <w:szCs w:val="24"/>
        </w:rPr>
        <w:t xml:space="preserve">iz prethodne godine u iznosu od: </w:t>
      </w:r>
      <w:r w:rsidR="00E25EC8">
        <w:rPr>
          <w:rFonts w:ascii="Times New Roman" w:hAnsi="Times New Roman" w:cs="Times New Roman"/>
          <w:sz w:val="24"/>
          <w:szCs w:val="24"/>
        </w:rPr>
        <w:t>2.535.000,00</w:t>
      </w:r>
      <w:r w:rsidR="00047FB4">
        <w:rPr>
          <w:rFonts w:ascii="Times New Roman" w:hAnsi="Times New Roman" w:cs="Times New Roman"/>
          <w:sz w:val="24"/>
          <w:szCs w:val="24"/>
        </w:rPr>
        <w:t xml:space="preserve"> eura a prijenos sredstava u sljedeće razdoblje -2.</w:t>
      </w:r>
      <w:r w:rsidR="00E25EC8">
        <w:rPr>
          <w:rFonts w:ascii="Times New Roman" w:hAnsi="Times New Roman" w:cs="Times New Roman"/>
          <w:sz w:val="24"/>
          <w:szCs w:val="24"/>
        </w:rPr>
        <w:t>072.561</w:t>
      </w:r>
      <w:r w:rsidR="00047FB4">
        <w:rPr>
          <w:rFonts w:ascii="Times New Roman" w:hAnsi="Times New Roman" w:cs="Times New Roman"/>
          <w:sz w:val="24"/>
          <w:szCs w:val="24"/>
        </w:rPr>
        <w:t xml:space="preserve">,00 eura. Sukladno polugodišnjem izvršenju financijskog plana (1.1.2025.-30.06.2025.) prijenos sredstava iz prethodne godine iznosi </w:t>
      </w:r>
      <w:r w:rsidR="00E25EC8">
        <w:rPr>
          <w:rFonts w:ascii="Times New Roman" w:hAnsi="Times New Roman" w:cs="Times New Roman"/>
          <w:sz w:val="24"/>
          <w:szCs w:val="24"/>
        </w:rPr>
        <w:t>4.236.776,34</w:t>
      </w:r>
      <w:r w:rsidR="00047FB4">
        <w:rPr>
          <w:rFonts w:ascii="Times New Roman" w:hAnsi="Times New Roman" w:cs="Times New Roman"/>
          <w:sz w:val="24"/>
          <w:szCs w:val="24"/>
        </w:rPr>
        <w:t xml:space="preserve"> eura (uvećanje nastalo uslijed doznačenih sredstava za programsko financiranje) a prijenos sredstava u sljedeće razdoblje iznosi   -</w:t>
      </w:r>
      <w:r w:rsidR="00E25EC8">
        <w:rPr>
          <w:rFonts w:ascii="Times New Roman" w:hAnsi="Times New Roman" w:cs="Times New Roman"/>
          <w:sz w:val="24"/>
          <w:szCs w:val="24"/>
        </w:rPr>
        <w:t>3.821.000,00</w:t>
      </w:r>
      <w:r w:rsidR="00047FB4">
        <w:rPr>
          <w:rFonts w:ascii="Times New Roman" w:hAnsi="Times New Roman" w:cs="Times New Roman"/>
          <w:sz w:val="24"/>
          <w:szCs w:val="24"/>
        </w:rPr>
        <w:t xml:space="preserve"> eura (uvećano zbog uplate Agencije za mobilnost i programe EU).</w:t>
      </w:r>
    </w:p>
    <w:p w:rsidR="002E6084" w:rsidRDefault="002E6084" w:rsidP="002E608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STANJE NA RAČU</w:t>
      </w: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NU NA POČETKU I NA KRAJU PRORAČU</w:t>
      </w: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NSKE GODINE</w:t>
      </w:r>
    </w:p>
    <w:p w:rsidR="002E6084" w:rsidRDefault="002E6084" w:rsidP="002E60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Na početku proračunske godine, 01.01.2025., Rektorat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od 4.425.210,22 eura. Na kraju izvještajnog razdoblja, 30.06.2025. god., Rektorat 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4.169.050,57 eura.</w:t>
      </w:r>
    </w:p>
    <w:p w:rsidR="00047FB4" w:rsidRPr="00A30B42" w:rsidRDefault="00047FB4" w:rsidP="002E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5EE" w:rsidRDefault="00DF45EE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="007359D8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7359D8" w:rsidRPr="00DF45EE" w:rsidRDefault="007359D8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sectPr w:rsidR="007359D8" w:rsidRPr="00DF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1E0" w:rsidRDefault="00BD01E0" w:rsidP="00994B70">
      <w:pPr>
        <w:spacing w:after="0" w:line="240" w:lineRule="auto"/>
      </w:pPr>
      <w:r>
        <w:separator/>
      </w:r>
    </w:p>
  </w:endnote>
  <w:endnote w:type="continuationSeparator" w:id="0">
    <w:p w:rsidR="00BD01E0" w:rsidRDefault="00BD01E0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1E0" w:rsidRDefault="00BD01E0" w:rsidP="00994B70">
      <w:pPr>
        <w:spacing w:after="0" w:line="240" w:lineRule="auto"/>
      </w:pPr>
      <w:r>
        <w:separator/>
      </w:r>
    </w:p>
  </w:footnote>
  <w:footnote w:type="continuationSeparator" w:id="0">
    <w:p w:rsidR="00BD01E0" w:rsidRDefault="00BD01E0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147"/>
    <w:multiLevelType w:val="hybridMultilevel"/>
    <w:tmpl w:val="3DA0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7FB4"/>
    <w:rsid w:val="00050C79"/>
    <w:rsid w:val="0009064C"/>
    <w:rsid w:val="000A1A2E"/>
    <w:rsid w:val="000C466F"/>
    <w:rsid w:val="000D0A1C"/>
    <w:rsid w:val="000D55A1"/>
    <w:rsid w:val="000F4203"/>
    <w:rsid w:val="00143083"/>
    <w:rsid w:val="0015413C"/>
    <w:rsid w:val="001578FC"/>
    <w:rsid w:val="00170CCD"/>
    <w:rsid w:val="00186B7B"/>
    <w:rsid w:val="00191B99"/>
    <w:rsid w:val="00214700"/>
    <w:rsid w:val="0024357C"/>
    <w:rsid w:val="00245B1D"/>
    <w:rsid w:val="00250067"/>
    <w:rsid w:val="002579E0"/>
    <w:rsid w:val="00280C31"/>
    <w:rsid w:val="0029735D"/>
    <w:rsid w:val="00297F7A"/>
    <w:rsid w:val="002A2B13"/>
    <w:rsid w:val="002E6084"/>
    <w:rsid w:val="002F2D7A"/>
    <w:rsid w:val="002F5870"/>
    <w:rsid w:val="00307924"/>
    <w:rsid w:val="003311CD"/>
    <w:rsid w:val="00333BCE"/>
    <w:rsid w:val="0035780F"/>
    <w:rsid w:val="00370037"/>
    <w:rsid w:val="00386FD9"/>
    <w:rsid w:val="003925FA"/>
    <w:rsid w:val="003A22DB"/>
    <w:rsid w:val="003F1E35"/>
    <w:rsid w:val="00407290"/>
    <w:rsid w:val="00466878"/>
    <w:rsid w:val="004717B9"/>
    <w:rsid w:val="00483100"/>
    <w:rsid w:val="004B4187"/>
    <w:rsid w:val="004B489F"/>
    <w:rsid w:val="004B499D"/>
    <w:rsid w:val="0052349C"/>
    <w:rsid w:val="00555014"/>
    <w:rsid w:val="005722A3"/>
    <w:rsid w:val="00585B63"/>
    <w:rsid w:val="005C1418"/>
    <w:rsid w:val="005F2651"/>
    <w:rsid w:val="00601BFB"/>
    <w:rsid w:val="00605080"/>
    <w:rsid w:val="0061597D"/>
    <w:rsid w:val="006160C0"/>
    <w:rsid w:val="00624C16"/>
    <w:rsid w:val="00627AC9"/>
    <w:rsid w:val="006C6AEF"/>
    <w:rsid w:val="0072334A"/>
    <w:rsid w:val="007341BC"/>
    <w:rsid w:val="007359D8"/>
    <w:rsid w:val="00770F4C"/>
    <w:rsid w:val="00793098"/>
    <w:rsid w:val="007A21DA"/>
    <w:rsid w:val="007A7834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A564FA"/>
    <w:rsid w:val="00AA4C4F"/>
    <w:rsid w:val="00AB3AA2"/>
    <w:rsid w:val="00AC288F"/>
    <w:rsid w:val="00AE2812"/>
    <w:rsid w:val="00AF4C86"/>
    <w:rsid w:val="00B032AC"/>
    <w:rsid w:val="00B36C26"/>
    <w:rsid w:val="00B7793B"/>
    <w:rsid w:val="00BA3018"/>
    <w:rsid w:val="00BD01E0"/>
    <w:rsid w:val="00BF44C6"/>
    <w:rsid w:val="00C34B74"/>
    <w:rsid w:val="00C46B39"/>
    <w:rsid w:val="00C64B52"/>
    <w:rsid w:val="00CA12E2"/>
    <w:rsid w:val="00D019AB"/>
    <w:rsid w:val="00D45152"/>
    <w:rsid w:val="00D57EAF"/>
    <w:rsid w:val="00D75C9D"/>
    <w:rsid w:val="00D87899"/>
    <w:rsid w:val="00D91F25"/>
    <w:rsid w:val="00DA0FFD"/>
    <w:rsid w:val="00DD2586"/>
    <w:rsid w:val="00DF45EE"/>
    <w:rsid w:val="00DF778D"/>
    <w:rsid w:val="00E072FC"/>
    <w:rsid w:val="00E25EC8"/>
    <w:rsid w:val="00E34EA9"/>
    <w:rsid w:val="00E74D93"/>
    <w:rsid w:val="00F36E46"/>
    <w:rsid w:val="00F471E7"/>
    <w:rsid w:val="00F70550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8F1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11</cp:revision>
  <dcterms:created xsi:type="dcterms:W3CDTF">2024-11-05T13:47:00Z</dcterms:created>
  <dcterms:modified xsi:type="dcterms:W3CDTF">2025-07-28T07:48:00Z</dcterms:modified>
</cp:coreProperties>
</file>