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B54" w:rsidRDefault="00485B54" w:rsidP="009B35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5CF" w:rsidRDefault="009B350D" w:rsidP="009B35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EF05CF" w:rsidRPr="00D424BD">
        <w:rPr>
          <w:rFonts w:ascii="Times New Roman" w:hAnsi="Times New Roman" w:cs="Times New Roman"/>
          <w:b/>
          <w:sz w:val="24"/>
          <w:szCs w:val="24"/>
        </w:rPr>
        <w:t>brazloženj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A46CB2" w:rsidRPr="00D424BD">
        <w:rPr>
          <w:rFonts w:ascii="Times New Roman" w:hAnsi="Times New Roman" w:cs="Times New Roman"/>
          <w:b/>
          <w:sz w:val="24"/>
          <w:szCs w:val="24"/>
        </w:rPr>
        <w:t xml:space="preserve"> Posebnog dijela</w:t>
      </w:r>
      <w:r w:rsidR="00EF05CF" w:rsidRPr="00D424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izvršenja financijskog plana za 202</w:t>
      </w:r>
      <w:r w:rsidR="00AA23B8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godinu (rektorat)</w:t>
      </w:r>
    </w:p>
    <w:p w:rsidR="009B350D" w:rsidRPr="00D424BD" w:rsidRDefault="009B350D" w:rsidP="009B350D">
      <w:pPr>
        <w:jc w:val="center"/>
        <w:rPr>
          <w:rFonts w:ascii="Times New Roman" w:hAnsi="Times New Roman" w:cs="Times New Roman"/>
        </w:rPr>
      </w:pPr>
    </w:p>
    <w:p w:rsidR="00EF05CF" w:rsidRPr="00D424BD" w:rsidRDefault="00074568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Djelokrug rada Sveučilišta Josipa Jurja Strossmayera u Osijeku</w:t>
      </w:r>
      <w:r w:rsidR="00904115">
        <w:rPr>
          <w:rFonts w:ascii="Times New Roman" w:hAnsi="Times New Roman" w:cs="Times New Roman"/>
          <w:b/>
          <w:sz w:val="28"/>
        </w:rPr>
        <w:t xml:space="preserve">- rektorat 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Sveučilište Josipa Jurja Strossmayera u Osijeku (u daljnjem tekstu Sveučilište) je javno visoko učilište i obrazovna ustanova koja povezivanjem znanstvenog istraživanja, umjetničkog stvaralaštva, studija i nastave razvija znanost, struku i umjetnost, priprema studente za obavljanje profesionalnih djelatnosti na temelju znanstvenih spoznaja i metoda, kao i umjetničkih vrijednosti, obrazuje znanstveni umjetnički pomladak, sudjeluje u ostvarivanju društvenih interesa studenata te promiče međunarodnu, posebice europsku, suradnju u visokom obrazovanju te znanstvenoj i umjetničkoj djelatnosti. Sveučilište osigurava unutarnju i vanjsku mobilnost studenata i nastavnika, racionalno korištenje ljudskih i materijalnih resursa, razvoj multidisciplinarnih studija te nadzor i stalni rast kvalitete, kao i konkurentnost nastavnoga, znanstvenoga, umjetničkog i stručnog rada te razvija jedinstveni informacijski i knjižnični sustav. Sveučilište ispunjava svoju ulogu kroz akademsko obrazovanje na fakultetima, sveučilišnim odjelima i Akademiji za umjetnost i kulturu, na sveučilišnim i stručnim studijima na kojima je primarna nastavna djelatnost i prijenos znanja na nove naraštaje u skladu sa zakonskim odredbama.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U sastavu Sveučilišta djeluj</w:t>
      </w:r>
      <w:r w:rsidR="00E02433">
        <w:rPr>
          <w:rFonts w:ascii="Times New Roman" w:hAnsi="Times New Roman" w:cs="Times New Roman"/>
          <w:sz w:val="24"/>
          <w:szCs w:val="24"/>
        </w:rPr>
        <w:t>u</w:t>
      </w:r>
      <w:r w:rsidRPr="00D424BD">
        <w:rPr>
          <w:rFonts w:ascii="Times New Roman" w:hAnsi="Times New Roman" w:cs="Times New Roman"/>
          <w:sz w:val="24"/>
          <w:szCs w:val="24"/>
        </w:rPr>
        <w:t xml:space="preserve"> znanstveno nastavn</w:t>
      </w:r>
      <w:r w:rsidR="00BB1B7B">
        <w:rPr>
          <w:rFonts w:ascii="Times New Roman" w:hAnsi="Times New Roman" w:cs="Times New Roman"/>
          <w:sz w:val="24"/>
          <w:szCs w:val="24"/>
        </w:rPr>
        <w:t>e</w:t>
      </w:r>
      <w:r w:rsidRPr="00D424BD">
        <w:rPr>
          <w:rFonts w:ascii="Times New Roman" w:hAnsi="Times New Roman" w:cs="Times New Roman"/>
          <w:sz w:val="24"/>
          <w:szCs w:val="24"/>
        </w:rPr>
        <w:t xml:space="preserve"> sastavnic</w:t>
      </w:r>
      <w:r w:rsidR="00BB1B7B">
        <w:rPr>
          <w:rFonts w:ascii="Times New Roman" w:hAnsi="Times New Roman" w:cs="Times New Roman"/>
          <w:sz w:val="24"/>
          <w:szCs w:val="24"/>
        </w:rPr>
        <w:t>e</w:t>
      </w:r>
      <w:r w:rsidRPr="00D424BD">
        <w:rPr>
          <w:rFonts w:ascii="Times New Roman" w:hAnsi="Times New Roman" w:cs="Times New Roman"/>
          <w:sz w:val="24"/>
          <w:szCs w:val="24"/>
        </w:rPr>
        <w:t xml:space="preserve"> - fakultet</w:t>
      </w:r>
      <w:r w:rsidR="00BB1B7B">
        <w:rPr>
          <w:rFonts w:ascii="Times New Roman" w:hAnsi="Times New Roman" w:cs="Times New Roman"/>
          <w:sz w:val="24"/>
          <w:szCs w:val="24"/>
        </w:rPr>
        <w:t>i</w:t>
      </w:r>
      <w:r w:rsidRPr="00D424BD">
        <w:rPr>
          <w:rFonts w:ascii="Times New Roman" w:hAnsi="Times New Roman" w:cs="Times New Roman"/>
          <w:sz w:val="24"/>
          <w:szCs w:val="24"/>
        </w:rPr>
        <w:t xml:space="preserve">, jedna umjetničko nastavna sastavnica - Akademija za umjetnost i kulturu, </w:t>
      </w:r>
      <w:r w:rsidR="00CF78CE">
        <w:rPr>
          <w:rFonts w:ascii="Times New Roman" w:hAnsi="Times New Roman" w:cs="Times New Roman"/>
          <w:sz w:val="24"/>
          <w:szCs w:val="24"/>
        </w:rPr>
        <w:t>tri</w:t>
      </w:r>
      <w:bookmarkStart w:id="0" w:name="_GoBack"/>
      <w:bookmarkEnd w:id="0"/>
      <w:r w:rsidRPr="00D424BD">
        <w:rPr>
          <w:rFonts w:ascii="Times New Roman" w:hAnsi="Times New Roman" w:cs="Times New Roman"/>
          <w:sz w:val="24"/>
          <w:szCs w:val="24"/>
        </w:rPr>
        <w:t xml:space="preserve"> odjela kao znanstveno nastavne podružnice Sveučilišta, dvije javne ustanove Studentski centar i Gradska i sveučilišna knjižnica, trgovačko društvo </w:t>
      </w:r>
      <w:proofErr w:type="spellStart"/>
      <w:r w:rsidRPr="00D424BD">
        <w:rPr>
          <w:rFonts w:ascii="Times New Roman" w:hAnsi="Times New Roman" w:cs="Times New Roman"/>
          <w:sz w:val="24"/>
          <w:szCs w:val="24"/>
        </w:rPr>
        <w:t>Tera</w:t>
      </w:r>
      <w:proofErr w:type="spellEnd"/>
      <w:r w:rsidRPr="00D42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24BD">
        <w:rPr>
          <w:rFonts w:ascii="Times New Roman" w:hAnsi="Times New Roman" w:cs="Times New Roman"/>
          <w:sz w:val="24"/>
          <w:szCs w:val="24"/>
        </w:rPr>
        <w:t>Tehnopolis</w:t>
      </w:r>
      <w:proofErr w:type="spellEnd"/>
      <w:r w:rsidRPr="00D424BD">
        <w:rPr>
          <w:rFonts w:ascii="Times New Roman" w:hAnsi="Times New Roman" w:cs="Times New Roman"/>
          <w:sz w:val="24"/>
          <w:szCs w:val="24"/>
        </w:rPr>
        <w:t xml:space="preserve"> d.o.o., te posebna podružnica Sveučilišta Sveučilišni  centar za unapređenje i osiguranje kvalitete visokog obrazovanja</w:t>
      </w:r>
      <w:r w:rsidR="00D103DA">
        <w:rPr>
          <w:rFonts w:ascii="Times New Roman" w:hAnsi="Times New Roman" w:cs="Times New Roman"/>
          <w:sz w:val="24"/>
          <w:szCs w:val="24"/>
        </w:rPr>
        <w:t xml:space="preserve">. </w:t>
      </w:r>
      <w:r w:rsidRPr="00D424BD">
        <w:rPr>
          <w:rFonts w:ascii="Times New Roman" w:hAnsi="Times New Roman" w:cs="Times New Roman"/>
          <w:sz w:val="24"/>
          <w:szCs w:val="24"/>
        </w:rPr>
        <w:t>Statutom Sveučilišta uređeno je ustrojstvo, djelatnost i poslovanje Sveučilišta Josipa Jurja Strossmayera u Osijeku, ovlasti i način odlučivanja sveučilišnih tijela, način ustrojavanja i izvođenja sveučilišnih studija, status nastavnika, suradnika, znanstvenika i drugih zaposlenika, status studenata i druga pitanja značajna za Sveučilište, a u skladu sa Zakonom o znanstvenoj djelatnosti i visokom obrazovanju.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 xml:space="preserve">Sveučilište je javno visoko učilište koje ustrojava i izvodi znanstveno, umjetničko i razvojno istraživanje, posebice ostvarivanje znanstvenih programa od strateškog interesa za Republiku Hrvatsku, umjetničko stvaralaštvo i stručni rad te na njima utemeljeno </w:t>
      </w:r>
      <w:r w:rsidR="00D103DA" w:rsidRPr="00D103DA">
        <w:rPr>
          <w:rFonts w:ascii="Times New Roman" w:hAnsi="Times New Roman" w:cs="Times New Roman"/>
          <w:sz w:val="24"/>
          <w:szCs w:val="24"/>
        </w:rPr>
        <w:t>prijediplomsk</w:t>
      </w:r>
      <w:r w:rsidR="00D103DA">
        <w:rPr>
          <w:rFonts w:ascii="Times New Roman" w:hAnsi="Times New Roman" w:cs="Times New Roman"/>
          <w:sz w:val="24"/>
          <w:szCs w:val="24"/>
        </w:rPr>
        <w:t>o</w:t>
      </w:r>
      <w:r w:rsidRPr="00D424BD">
        <w:rPr>
          <w:rFonts w:ascii="Times New Roman" w:hAnsi="Times New Roman" w:cs="Times New Roman"/>
          <w:sz w:val="24"/>
          <w:szCs w:val="24"/>
        </w:rPr>
        <w:t>, diplomsko i poslijediplomsko obrazovanje. Svoje zadaće Sveučilište ostvaruje u skladu s potrebama zajednice u kojoj djeluje.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Svrha Sveučilišta proizlazi iz sadržaja osnovnih djelatnosti Sveučilišta utvrđenih Statutom Sveučilišta: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visokoškolsko obrazovanje,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sveučilišnih pr</w:t>
      </w:r>
      <w:r w:rsidR="00D103DA">
        <w:rPr>
          <w:rFonts w:ascii="Times New Roman" w:hAnsi="Times New Roman" w:cs="Times New Roman"/>
          <w:sz w:val="24"/>
          <w:szCs w:val="24"/>
        </w:rPr>
        <w:t>ij</w:t>
      </w:r>
      <w:r w:rsidRPr="00D424BD">
        <w:rPr>
          <w:rFonts w:ascii="Times New Roman" w:hAnsi="Times New Roman" w:cs="Times New Roman"/>
          <w:sz w:val="24"/>
          <w:szCs w:val="24"/>
        </w:rPr>
        <w:t>ediplomskih, integriranih pr</w:t>
      </w:r>
      <w:r w:rsidR="00D103DA">
        <w:rPr>
          <w:rFonts w:ascii="Times New Roman" w:hAnsi="Times New Roman" w:cs="Times New Roman"/>
          <w:sz w:val="24"/>
          <w:szCs w:val="24"/>
        </w:rPr>
        <w:t>ije</w:t>
      </w:r>
      <w:r w:rsidRPr="00D424BD">
        <w:rPr>
          <w:rFonts w:ascii="Times New Roman" w:hAnsi="Times New Roman" w:cs="Times New Roman"/>
          <w:sz w:val="24"/>
          <w:szCs w:val="24"/>
        </w:rPr>
        <w:t>diplomskih i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diplomskih, diplomskih i poslijediplomskih studija te stručnih studija,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sveučilišnih interdisciplinarnih studija,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ustrojavanje i izvođenje programa stručnog usavršavanja u okviru cjeloživotnog obrazovanja,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istraživanje i eksperimentalni razvoj u području prirodnih znanosti, tehničkih znanosti,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biomedicine i zdravstva i biotehničkih znanosti,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istraživanje u području društvenih znanosti, humanističkih znanosti te području umjetnosti,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obavljane znanstvenog i visokostručnog rada uz uvjete utvrđene posebnim propisima,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- izdavačka, knjižnična i informatička djelatnost za potrebe nastave, znanstvenog i stručnog rada,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 xml:space="preserve">- izrada stručnih mišljenja i vještačenja. 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lastRenderedPageBreak/>
        <w:t>Sveučilište može obavljati i druge djelatnosti bez upisa u sudski registar u manjem opsegu koje služe unaprjeđivanju registrirane djelatnosti i pridonose iskorištenju prostornih i kadrovskih kapaciteta te opreme.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Na Sveučilištu – rektoratu i odjelima odvijaju se sljedeće osnovne djelatnosti: nastavni rad, znanstveni rad,  stručni rad i upravljanje.</w:t>
      </w:r>
    </w:p>
    <w:p w:rsidR="002C505E" w:rsidRPr="00D424BD" w:rsidRDefault="002C505E" w:rsidP="002C505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Temelj poslovnog funkcioniranja Sveučilišta je politika osiguravanja kvalitete kojom se iskazuje usmjerenost uprave i svih djelatnika Sveučilišta prema kontinuiranom promicanju visokih standarda kvalitete studiranja, znanstveno-istraživačkog, umjetničkog i stručnog rada te upravljanja. Sveučilište kontinuirano promiče kulturu kvalitete svih unutarnjih i vanjskih dionika, ponajprije studenata, nastavnog i nenastavnog osoblja Sveučilišta te društvenih i gospodarskih subjekata s kojima surađuju. Temelj kvalitetnog obrazovanja na Sveučilištu su  kontinuirano unaprjeđivanje nastave, uvjeta studiranja, praćenje napredovanja studenata,  kontinuirano unaprjeđivanje znanja nastavnika i suradnika, stjecanje novih i/ili povećanje postojećih kompetencija (bilo putem različitih vrsta usavršavanja, mobilnosti, znanstveno-istraživačke, stručne ili umjetničke djelatnosti) te prenošenje istih kroz nastavni proces te uključivanje studenata u istraživanje i projekte.</w:t>
      </w:r>
    </w:p>
    <w:p w:rsidR="00F815A6" w:rsidRPr="00D424BD" w:rsidRDefault="00074568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Zakonski akti</w:t>
      </w:r>
    </w:p>
    <w:p w:rsidR="0049298D" w:rsidRPr="00D424BD" w:rsidRDefault="0049298D" w:rsidP="00492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Zakonske i druge pravne osnove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9298D" w:rsidRPr="00BB1B7B" w:rsidRDefault="0049298D" w:rsidP="0049298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1B7B">
        <w:rPr>
          <w:rFonts w:ascii="Times New Roman" w:hAnsi="Times New Roman" w:cs="Times New Roman"/>
          <w:sz w:val="24"/>
          <w:szCs w:val="24"/>
        </w:rPr>
        <w:t>Zakon o visokom obrazovanju i znanstvenoj djelatnosti (NN 119/22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49298D" w:rsidRPr="00BB1B7B" w:rsidRDefault="0049298D" w:rsidP="0049298D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Zak</w:t>
      </w:r>
      <w:r w:rsidRPr="00BB1B7B">
        <w:rPr>
          <w:rFonts w:ascii="Times New Roman" w:hAnsi="Times New Roman" w:cs="Times New Roman"/>
          <w:iCs/>
          <w:sz w:val="24"/>
          <w:szCs w:val="24"/>
        </w:rPr>
        <w:t>on o proračunu (NN 144/21.) članak 25.;</w:t>
      </w:r>
    </w:p>
    <w:p w:rsidR="0049298D" w:rsidRPr="00D424B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Pravilnik o proračunskom računovodstvu i Računskom planu (NN 124/14, 115/15, 87/16, 3/18, 126/19 i 108/20</w:t>
      </w:r>
      <w:r>
        <w:rPr>
          <w:rFonts w:ascii="Times New Roman" w:hAnsi="Times New Roman" w:cs="Times New Roman"/>
          <w:iCs/>
          <w:sz w:val="24"/>
          <w:szCs w:val="24"/>
        </w:rPr>
        <w:t>, 158/23.)</w:t>
      </w:r>
      <w:r w:rsidRPr="00D424BD">
        <w:rPr>
          <w:rFonts w:ascii="Times New Roman" w:hAnsi="Times New Roman" w:cs="Times New Roman"/>
          <w:iCs/>
          <w:sz w:val="24"/>
          <w:szCs w:val="24"/>
        </w:rPr>
        <w:t>;</w:t>
      </w:r>
    </w:p>
    <w:p w:rsidR="0049298D" w:rsidRPr="00861CF6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 xml:space="preserve">Upute za izradu prijedloga financijskog plana razdjela 080 - Ministarstvo znanosti i obrazovanja (razdjel 080) za razdoblje </w:t>
      </w:r>
      <w:r w:rsidR="00AA23B8">
        <w:rPr>
          <w:rFonts w:ascii="Times New Roman" w:hAnsi="Times New Roman" w:cs="Times New Roman"/>
          <w:iCs/>
          <w:sz w:val="24"/>
          <w:szCs w:val="24"/>
        </w:rPr>
        <w:t>2025-2027</w:t>
      </w:r>
      <w:r w:rsidRPr="00D424BD">
        <w:rPr>
          <w:rFonts w:ascii="Times New Roman" w:hAnsi="Times New Roman" w:cs="Times New Roman"/>
          <w:iCs/>
          <w:sz w:val="24"/>
          <w:szCs w:val="24"/>
        </w:rPr>
        <w:t xml:space="preserve">. – </w:t>
      </w:r>
      <w:r>
        <w:rPr>
          <w:rFonts w:ascii="Times New Roman" w:hAnsi="Times New Roman" w:cs="Times New Roman"/>
          <w:iCs/>
          <w:sz w:val="24"/>
          <w:szCs w:val="24"/>
        </w:rPr>
        <w:t>listopad</w:t>
      </w:r>
      <w:r w:rsidRPr="00D424BD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AA23B8">
        <w:rPr>
          <w:rFonts w:ascii="Times New Roman" w:hAnsi="Times New Roman" w:cs="Times New Roman"/>
          <w:iCs/>
          <w:sz w:val="24"/>
          <w:szCs w:val="24"/>
        </w:rPr>
        <w:t>4</w:t>
      </w:r>
      <w:r w:rsidRPr="00861CF6">
        <w:rPr>
          <w:rFonts w:ascii="Times New Roman" w:hAnsi="Times New Roman" w:cs="Times New Roman"/>
          <w:iCs/>
          <w:sz w:val="24"/>
          <w:szCs w:val="24"/>
        </w:rPr>
        <w:t>.</w:t>
      </w:r>
    </w:p>
    <w:p w:rsidR="0049298D" w:rsidRPr="00D424B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Zakona o ustanovama (NN 76/93, 29/97, 47/99, 35/08, 127/19.);</w:t>
      </w:r>
    </w:p>
    <w:p w:rsidR="0049298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Zakon o osiguravanju kvalitete u znanosti i visokom obrazovanju (NN 45/09.)</w:t>
      </w:r>
    </w:p>
    <w:p w:rsidR="0049298D" w:rsidRPr="00D424B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 o polugodišnjem i godišnjem  Izvještaju o izvršenju financijskog plana (NN 85/23.)</w:t>
      </w:r>
    </w:p>
    <w:p w:rsidR="0049298D" w:rsidRDefault="0049298D" w:rsidP="0049298D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4BD">
        <w:rPr>
          <w:rFonts w:ascii="Times New Roman" w:hAnsi="Times New Roman" w:cs="Times New Roman"/>
          <w:iCs/>
          <w:sz w:val="24"/>
          <w:szCs w:val="24"/>
        </w:rPr>
        <w:t>Statut Sveučilišta Josipa Jurja Strossmayera u Osijeku</w:t>
      </w:r>
    </w:p>
    <w:p w:rsidR="00074568" w:rsidRDefault="00074568" w:rsidP="00074568">
      <w:pPr>
        <w:pStyle w:val="Bezproreda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74568" w:rsidRPr="00074568" w:rsidRDefault="00074568" w:rsidP="00074568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Aktivnosti</w:t>
      </w:r>
    </w:p>
    <w:p w:rsidR="00E12C64" w:rsidRPr="00D424BD" w:rsidRDefault="00E12C64" w:rsidP="00074568">
      <w:pPr>
        <w:pStyle w:val="Bezproreda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3823"/>
        <w:gridCol w:w="2551"/>
        <w:gridCol w:w="2693"/>
      </w:tblGrid>
      <w:tr w:rsidR="0013560F" w:rsidRPr="00D424BD" w:rsidTr="0013560F">
        <w:trPr>
          <w:trHeight w:val="443"/>
        </w:trPr>
        <w:tc>
          <w:tcPr>
            <w:tcW w:w="3823" w:type="dxa"/>
            <w:shd w:val="clear" w:color="auto" w:fill="D0CECE" w:themeFill="background2" w:themeFillShade="E6"/>
          </w:tcPr>
          <w:p w:rsidR="0013560F" w:rsidRPr="00D424BD" w:rsidRDefault="0013560F" w:rsidP="00AA23B8">
            <w:pPr>
              <w:jc w:val="center"/>
              <w:rPr>
                <w:rFonts w:ascii="Times New Roman" w:hAnsi="Times New Roman" w:cs="Times New Roman"/>
              </w:rPr>
            </w:pPr>
          </w:p>
          <w:p w:rsidR="0013560F" w:rsidRPr="00D424BD" w:rsidRDefault="0013560F" w:rsidP="00AA23B8">
            <w:pPr>
              <w:jc w:val="center"/>
              <w:rPr>
                <w:rFonts w:ascii="Times New Roman" w:hAnsi="Times New Roman" w:cs="Times New Roman"/>
              </w:rPr>
            </w:pPr>
            <w:r w:rsidRPr="00D424BD">
              <w:rPr>
                <w:rFonts w:ascii="Times New Roman" w:hAnsi="Times New Roman" w:cs="Times New Roman"/>
              </w:rPr>
              <w:t>Aktivnost</w:t>
            </w:r>
          </w:p>
        </w:tc>
        <w:tc>
          <w:tcPr>
            <w:tcW w:w="2551" w:type="dxa"/>
            <w:shd w:val="clear" w:color="auto" w:fill="D0CECE" w:themeFill="background2" w:themeFillShade="E6"/>
            <w:vAlign w:val="center"/>
          </w:tcPr>
          <w:p w:rsidR="0013560F" w:rsidRPr="00D424BD" w:rsidRDefault="0013560F" w:rsidP="00A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 plan 2025</w:t>
            </w:r>
            <w:r w:rsidRPr="00D424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  <w:shd w:val="clear" w:color="auto" w:fill="D0CECE" w:themeFill="background2" w:themeFillShade="E6"/>
            <w:vAlign w:val="center"/>
          </w:tcPr>
          <w:p w:rsidR="0013560F" w:rsidRPr="00D424BD" w:rsidRDefault="0013560F" w:rsidP="00AA23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Izvršenje 2025.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A621003</w:t>
            </w:r>
          </w:p>
        </w:tc>
        <w:tc>
          <w:tcPr>
            <w:tcW w:w="2551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2.494.523</w:t>
            </w:r>
          </w:p>
        </w:tc>
        <w:tc>
          <w:tcPr>
            <w:tcW w:w="2693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2.585.291,47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A622122</w:t>
            </w:r>
          </w:p>
        </w:tc>
        <w:tc>
          <w:tcPr>
            <w:tcW w:w="2551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1.492.274,00</w:t>
            </w:r>
          </w:p>
        </w:tc>
        <w:tc>
          <w:tcPr>
            <w:tcW w:w="2693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2.038.616,62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A679090</w:t>
            </w:r>
          </w:p>
        </w:tc>
        <w:tc>
          <w:tcPr>
            <w:tcW w:w="2551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835.203,00</w:t>
            </w:r>
          </w:p>
        </w:tc>
        <w:tc>
          <w:tcPr>
            <w:tcW w:w="2693" w:type="dxa"/>
          </w:tcPr>
          <w:p w:rsidR="0013560F" w:rsidRPr="00861CF6" w:rsidRDefault="0013560F" w:rsidP="0095745D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1.078.412,46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A621180</w:t>
            </w:r>
          </w:p>
        </w:tc>
        <w:tc>
          <w:tcPr>
            <w:tcW w:w="2551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15.927,00</w:t>
            </w:r>
          </w:p>
        </w:tc>
        <w:tc>
          <w:tcPr>
            <w:tcW w:w="2693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13.826,62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A679110</w:t>
            </w:r>
          </w:p>
        </w:tc>
        <w:tc>
          <w:tcPr>
            <w:tcW w:w="2551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150.750,00</w:t>
            </w:r>
          </w:p>
        </w:tc>
        <w:tc>
          <w:tcPr>
            <w:tcW w:w="2693" w:type="dxa"/>
          </w:tcPr>
          <w:p w:rsidR="0013560F" w:rsidRPr="00861CF6" w:rsidRDefault="0013560F" w:rsidP="00124461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150.750,15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A679071</w:t>
            </w:r>
          </w:p>
        </w:tc>
        <w:tc>
          <w:tcPr>
            <w:tcW w:w="2551" w:type="dxa"/>
          </w:tcPr>
          <w:p w:rsidR="0013560F" w:rsidRPr="00861CF6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759.194,00</w:t>
            </w:r>
          </w:p>
        </w:tc>
        <w:tc>
          <w:tcPr>
            <w:tcW w:w="2693" w:type="dxa"/>
          </w:tcPr>
          <w:p w:rsidR="0013560F" w:rsidRPr="00861CF6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1.629.817,98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COLOURS</w:t>
            </w:r>
          </w:p>
        </w:tc>
        <w:tc>
          <w:tcPr>
            <w:tcW w:w="2551" w:type="dxa"/>
          </w:tcPr>
          <w:p w:rsidR="0013560F" w:rsidRPr="00861CF6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462.981,00</w:t>
            </w:r>
          </w:p>
        </w:tc>
        <w:tc>
          <w:tcPr>
            <w:tcW w:w="2693" w:type="dxa"/>
          </w:tcPr>
          <w:p w:rsidR="0013560F" w:rsidRPr="00861CF6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384.079,14</w:t>
            </w:r>
          </w:p>
        </w:tc>
      </w:tr>
      <w:tr w:rsidR="0013560F" w:rsidRPr="00D424BD" w:rsidTr="0013560F">
        <w:tc>
          <w:tcPr>
            <w:tcW w:w="3823" w:type="dxa"/>
          </w:tcPr>
          <w:p w:rsidR="0013560F" w:rsidRPr="00C454DC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C454DC">
              <w:rPr>
                <w:rFonts w:ascii="Times New Roman" w:hAnsi="Times New Roman" w:cs="Times New Roman"/>
              </w:rPr>
              <w:t>A621181</w:t>
            </w:r>
          </w:p>
        </w:tc>
        <w:tc>
          <w:tcPr>
            <w:tcW w:w="2551" w:type="dxa"/>
          </w:tcPr>
          <w:p w:rsidR="0013560F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693" w:type="dxa"/>
          </w:tcPr>
          <w:p w:rsidR="0013560F" w:rsidRDefault="0013560F" w:rsidP="00FD448B">
            <w:pPr>
              <w:jc w:val="center"/>
              <w:rPr>
                <w:rFonts w:ascii="Times New Roman" w:hAnsi="Times New Roman" w:cs="Times New Roman"/>
              </w:rPr>
            </w:pPr>
            <w:r w:rsidRPr="0095745D">
              <w:rPr>
                <w:rFonts w:ascii="Times New Roman" w:hAnsi="Times New Roman" w:cs="Times New Roman"/>
              </w:rPr>
              <w:t>8.327,01</w:t>
            </w:r>
          </w:p>
        </w:tc>
      </w:tr>
    </w:tbl>
    <w:p w:rsidR="009A3A0A" w:rsidRDefault="00CF3B9F" w:rsidP="00980522">
      <w:pPr>
        <w:spacing w:before="240"/>
        <w:jc w:val="both"/>
        <w:rPr>
          <w:rFonts w:ascii="Times New Roman" w:hAnsi="Times New Roman" w:cs="Times New Roman"/>
        </w:rPr>
      </w:pPr>
      <w:r w:rsidRPr="00D424BD">
        <w:rPr>
          <w:rFonts w:ascii="Times New Roman" w:hAnsi="Times New Roman" w:cs="Times New Roman"/>
        </w:rPr>
        <w:t>Ove aktivnosti sastoje se od plaća financiranih od strane Državne riznice (A621003), programskog financiranja Sveučilišta Josipa Jurja Strossmayera u Osijeku (A622122), redovne djelatnosti odnosno podmirivanja tekućih troškova Sveučilišta Josipa Jurja Strossmayera u Osijeku (A679090), programa vježbaonica visokih učilišta- mentorstva (A621038)</w:t>
      </w:r>
      <w:r w:rsidR="009A3A0A" w:rsidRPr="00D424BD">
        <w:rPr>
          <w:rFonts w:ascii="Times New Roman" w:hAnsi="Times New Roman" w:cs="Times New Roman"/>
        </w:rPr>
        <w:t>,</w:t>
      </w:r>
      <w:r w:rsidRPr="00D424BD">
        <w:rPr>
          <w:rFonts w:ascii="Times New Roman" w:hAnsi="Times New Roman" w:cs="Times New Roman"/>
        </w:rPr>
        <w:t xml:space="preserve"> </w:t>
      </w:r>
      <w:r w:rsidR="009A3A0A" w:rsidRPr="00D424BD">
        <w:rPr>
          <w:rFonts w:ascii="Times New Roman" w:hAnsi="Times New Roman" w:cs="Times New Roman"/>
        </w:rPr>
        <w:t>A679071 se odnosi na projekte Sveučilišta Josipa Jurja Strossmayera u Osijeku iz EU sredstava</w:t>
      </w:r>
      <w:r w:rsidRPr="00D424BD">
        <w:rPr>
          <w:rFonts w:ascii="Times New Roman" w:hAnsi="Times New Roman" w:cs="Times New Roman"/>
        </w:rPr>
        <w:t>.</w:t>
      </w:r>
      <w:r w:rsidR="00416DD7" w:rsidRPr="00D424BD">
        <w:rPr>
          <w:rFonts w:ascii="Times New Roman" w:hAnsi="Times New Roman" w:cs="Times New Roman"/>
        </w:rPr>
        <w:t xml:space="preserve"> </w:t>
      </w:r>
    </w:p>
    <w:p w:rsidR="00FD448B" w:rsidRPr="00D424BD" w:rsidRDefault="00FD448B" w:rsidP="00980522">
      <w:pPr>
        <w:spacing w:before="240"/>
        <w:jc w:val="both"/>
        <w:rPr>
          <w:rFonts w:ascii="Times New Roman" w:hAnsi="Times New Roman" w:cs="Times New Roman"/>
        </w:rPr>
      </w:pPr>
    </w:p>
    <w:p w:rsidR="009A3A0A" w:rsidRPr="0049298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BD">
        <w:rPr>
          <w:rFonts w:ascii="Times New Roman" w:hAnsi="Times New Roman" w:cs="Times New Roman"/>
          <w:b/>
          <w:sz w:val="24"/>
          <w:szCs w:val="24"/>
        </w:rPr>
        <w:t>CILJEVI PROVEDBE PROGRAMA U RAZDOBLJU 202</w:t>
      </w:r>
      <w:r w:rsidR="0095745D">
        <w:rPr>
          <w:rFonts w:ascii="Times New Roman" w:hAnsi="Times New Roman" w:cs="Times New Roman"/>
          <w:b/>
          <w:sz w:val="24"/>
          <w:szCs w:val="24"/>
        </w:rPr>
        <w:t>5</w:t>
      </w:r>
      <w:r w:rsidRPr="00D424BD">
        <w:rPr>
          <w:rFonts w:ascii="Times New Roman" w:hAnsi="Times New Roman" w:cs="Times New Roman"/>
          <w:b/>
          <w:sz w:val="24"/>
          <w:szCs w:val="24"/>
        </w:rPr>
        <w:t>. – 202</w:t>
      </w:r>
      <w:r w:rsidR="0095745D">
        <w:rPr>
          <w:rFonts w:ascii="Times New Roman" w:hAnsi="Times New Roman" w:cs="Times New Roman"/>
          <w:b/>
          <w:sz w:val="24"/>
          <w:szCs w:val="24"/>
        </w:rPr>
        <w:t>7</w:t>
      </w:r>
      <w:r w:rsidRPr="00D424BD">
        <w:rPr>
          <w:rFonts w:ascii="Times New Roman" w:hAnsi="Times New Roman" w:cs="Times New Roman"/>
          <w:b/>
          <w:sz w:val="24"/>
          <w:szCs w:val="24"/>
        </w:rPr>
        <w:t>. I POKAZATELJI USPJEŠNOSTI  KOJIMA ĆE SE MJERITI OSTVARENJE TIH CILJEVA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BD">
        <w:rPr>
          <w:rFonts w:ascii="Times New Roman" w:hAnsi="Times New Roman" w:cs="Times New Roman"/>
          <w:b/>
          <w:sz w:val="24"/>
          <w:szCs w:val="24"/>
        </w:rPr>
        <w:t xml:space="preserve">CILJ </w:t>
      </w:r>
      <w:r w:rsidR="00FD448B">
        <w:rPr>
          <w:rFonts w:ascii="Times New Roman" w:hAnsi="Times New Roman" w:cs="Times New Roman"/>
          <w:b/>
          <w:sz w:val="24"/>
          <w:szCs w:val="24"/>
        </w:rPr>
        <w:t>1</w:t>
      </w:r>
      <w:r w:rsidRPr="00D424BD">
        <w:rPr>
          <w:rFonts w:ascii="Times New Roman" w:hAnsi="Times New Roman" w:cs="Times New Roman"/>
          <w:b/>
          <w:sz w:val="24"/>
          <w:szCs w:val="24"/>
        </w:rPr>
        <w:t>.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BD">
        <w:rPr>
          <w:rFonts w:ascii="Times New Roman" w:hAnsi="Times New Roman" w:cs="Times New Roman"/>
          <w:b/>
          <w:sz w:val="24"/>
          <w:szCs w:val="24"/>
        </w:rPr>
        <w:t>Mobilnost studenata i zaposlenika (nastavno i nenastavno osoblje)</w:t>
      </w:r>
      <w:r w:rsidR="00E040F8">
        <w:rPr>
          <w:rFonts w:ascii="Times New Roman" w:hAnsi="Times New Roman" w:cs="Times New Roman"/>
          <w:b/>
          <w:sz w:val="24"/>
          <w:szCs w:val="24"/>
        </w:rPr>
        <w:t>- EU projekti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</w:rPr>
      </w:pPr>
      <w:r w:rsidRPr="00D424BD">
        <w:rPr>
          <w:rFonts w:ascii="Times New Roman" w:hAnsi="Times New Roman" w:cs="Times New Roman"/>
        </w:rPr>
        <w:t>OBRAZLOŽENJE CILJA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424BD">
        <w:rPr>
          <w:rFonts w:ascii="Times New Roman" w:hAnsi="Times New Roman" w:cs="Times New Roman"/>
          <w:sz w:val="24"/>
          <w:szCs w:val="24"/>
        </w:rPr>
        <w:t>poticati korištenje programa EU i ostalih međunarodnih programa za unapređenje kvalitete sustava visokog obrazovanja</w:t>
      </w: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9A3A0A" w:rsidRPr="00D424BD" w:rsidRDefault="009A3A0A" w:rsidP="009A3A0A">
      <w:pPr>
        <w:pStyle w:val="Bezproreda"/>
        <w:jc w:val="both"/>
        <w:rPr>
          <w:rFonts w:ascii="Times New Roman" w:hAnsi="Times New Roman" w:cs="Times New Roman"/>
        </w:rPr>
      </w:pPr>
      <w:r w:rsidRPr="00D424BD">
        <w:rPr>
          <w:rFonts w:ascii="Times New Roman" w:hAnsi="Times New Roman" w:cs="Times New Roman"/>
        </w:rPr>
        <w:t>POKAZETELJI UČINKA</w:t>
      </w:r>
      <w:r w:rsidR="00904115">
        <w:rPr>
          <w:rFonts w:ascii="Times New Roman" w:hAnsi="Times New Roman" w:cs="Times New Roman"/>
        </w:rPr>
        <w:t xml:space="preserve"> (Rektorat)</w:t>
      </w:r>
    </w:p>
    <w:tbl>
      <w:tblPr>
        <w:tblW w:w="8407" w:type="dxa"/>
        <w:tblInd w:w="-289" w:type="dxa"/>
        <w:tblLook w:val="00A0" w:firstRow="1" w:lastRow="0" w:firstColumn="1" w:lastColumn="0" w:noHBand="0" w:noVBand="0"/>
      </w:tblPr>
      <w:tblGrid>
        <w:gridCol w:w="1477"/>
        <w:gridCol w:w="1971"/>
        <w:gridCol w:w="1016"/>
        <w:gridCol w:w="1561"/>
        <w:gridCol w:w="794"/>
        <w:gridCol w:w="794"/>
        <w:gridCol w:w="1027"/>
      </w:tblGrid>
      <w:tr w:rsidR="00FD448B" w:rsidRPr="00D424BD" w:rsidTr="00FD448B">
        <w:trPr>
          <w:trHeight w:val="675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Definicija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Jedinica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Polazna vrijednost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Izvor podataka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Ciljana vrijed. 202</w:t>
            </w:r>
            <w:r w:rsidR="009574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Ciljana vrijed. 202</w:t>
            </w:r>
            <w:r w:rsidR="00957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Ostvarena vrijednost 202</w:t>
            </w:r>
            <w:r w:rsidR="009574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D448B" w:rsidRPr="00D424BD" w:rsidTr="00FD448B">
        <w:trPr>
          <w:trHeight w:val="450"/>
        </w:trPr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poticati korištenje programa EU i ostalih međunarodnih programa za unapređenje kvalitete sustava visokog obrazovanja</w:t>
            </w:r>
          </w:p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Broj studenata/zaposlenika</w:t>
            </w:r>
          </w:p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Služba za međunarodnu i međusveučilišnu suradnju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448B" w:rsidRPr="00861CF6" w:rsidRDefault="0095745D" w:rsidP="00861CF6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FD448B" w:rsidRPr="00D424BD" w:rsidTr="00FD448B">
        <w:trPr>
          <w:trHeight w:val="450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CF6">
              <w:rPr>
                <w:rFonts w:ascii="Times New Roman" w:hAnsi="Times New Roman" w:cs="Times New Roman"/>
                <w:sz w:val="20"/>
                <w:szCs w:val="20"/>
              </w:rPr>
              <w:t>Realizirano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48B" w:rsidRPr="00861CF6" w:rsidRDefault="0095745D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48B" w:rsidRPr="00861CF6" w:rsidRDefault="00FD448B" w:rsidP="002B5EDA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3A0A" w:rsidRDefault="009A3A0A" w:rsidP="009A3A0A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1B7B" w:rsidRPr="00D424BD" w:rsidRDefault="00BB1B7B" w:rsidP="009A3A0A">
      <w:pPr>
        <w:pStyle w:val="Bezproreda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A3A0A" w:rsidRPr="00D424BD" w:rsidRDefault="009A3A0A" w:rsidP="0049298D">
      <w:pPr>
        <w:pStyle w:val="Bezproreda"/>
        <w:ind w:left="5664"/>
        <w:jc w:val="both"/>
        <w:rPr>
          <w:rFonts w:ascii="Times New Roman" w:hAnsi="Times New Roman" w:cs="Times New Roman"/>
        </w:rPr>
      </w:pPr>
    </w:p>
    <w:sectPr w:rsidR="009A3A0A" w:rsidRPr="00D424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405" w:rsidRDefault="00A06405">
      <w:pPr>
        <w:spacing w:after="0" w:line="240" w:lineRule="auto"/>
      </w:pPr>
      <w:r>
        <w:separator/>
      </w:r>
    </w:p>
  </w:endnote>
  <w:endnote w:type="continuationSeparator" w:id="0">
    <w:p w:rsidR="00A06405" w:rsidRDefault="00A0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515545"/>
      <w:docPartObj>
        <w:docPartGallery w:val="Page Numbers (Bottom of Page)"/>
        <w:docPartUnique/>
      </w:docPartObj>
    </w:sdtPr>
    <w:sdtEndPr/>
    <w:sdtContent>
      <w:p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6CB2">
          <w:rPr>
            <w:noProof/>
          </w:rPr>
          <w:t>2</w:t>
        </w:r>
        <w:r>
          <w:fldChar w:fldCharType="end"/>
        </w:r>
      </w:p>
    </w:sdtContent>
  </w:sdt>
  <w:p w:rsidR="009D005B" w:rsidRDefault="00A0640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405" w:rsidRDefault="00A06405">
      <w:pPr>
        <w:spacing w:after="0" w:line="240" w:lineRule="auto"/>
      </w:pPr>
      <w:r>
        <w:separator/>
      </w:r>
    </w:p>
  </w:footnote>
  <w:footnote w:type="continuationSeparator" w:id="0">
    <w:p w:rsidR="00A06405" w:rsidRDefault="00A0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30327"/>
    <w:rsid w:val="00070860"/>
    <w:rsid w:val="00074568"/>
    <w:rsid w:val="000C49CE"/>
    <w:rsid w:val="00124461"/>
    <w:rsid w:val="0013560F"/>
    <w:rsid w:val="001B0F7A"/>
    <w:rsid w:val="001B3688"/>
    <w:rsid w:val="001D0BEF"/>
    <w:rsid w:val="001D5D60"/>
    <w:rsid w:val="001D6A46"/>
    <w:rsid w:val="00220BF7"/>
    <w:rsid w:val="00227D81"/>
    <w:rsid w:val="00235C3A"/>
    <w:rsid w:val="00262DC0"/>
    <w:rsid w:val="002B5EDA"/>
    <w:rsid w:val="002C427D"/>
    <w:rsid w:val="002C505E"/>
    <w:rsid w:val="002C7121"/>
    <w:rsid w:val="002D444E"/>
    <w:rsid w:val="00300990"/>
    <w:rsid w:val="00301CAB"/>
    <w:rsid w:val="003239CD"/>
    <w:rsid w:val="00324025"/>
    <w:rsid w:val="003A7BE7"/>
    <w:rsid w:val="003B2CF0"/>
    <w:rsid w:val="003F2C44"/>
    <w:rsid w:val="00416DD7"/>
    <w:rsid w:val="00421CEA"/>
    <w:rsid w:val="00474EAA"/>
    <w:rsid w:val="00485B54"/>
    <w:rsid w:val="0049298D"/>
    <w:rsid w:val="004C3A59"/>
    <w:rsid w:val="004D593D"/>
    <w:rsid w:val="004E02C5"/>
    <w:rsid w:val="00531BEE"/>
    <w:rsid w:val="00563DC0"/>
    <w:rsid w:val="00585281"/>
    <w:rsid w:val="00612475"/>
    <w:rsid w:val="00641F2C"/>
    <w:rsid w:val="00703212"/>
    <w:rsid w:val="007742B5"/>
    <w:rsid w:val="007A6474"/>
    <w:rsid w:val="007C6EBE"/>
    <w:rsid w:val="008223B8"/>
    <w:rsid w:val="00846E65"/>
    <w:rsid w:val="00861CF6"/>
    <w:rsid w:val="008750BD"/>
    <w:rsid w:val="008E12A2"/>
    <w:rsid w:val="00904115"/>
    <w:rsid w:val="00912962"/>
    <w:rsid w:val="00915B7B"/>
    <w:rsid w:val="009229AD"/>
    <w:rsid w:val="0092335A"/>
    <w:rsid w:val="0094612B"/>
    <w:rsid w:val="0095745D"/>
    <w:rsid w:val="00980522"/>
    <w:rsid w:val="009A3A0A"/>
    <w:rsid w:val="009A65A8"/>
    <w:rsid w:val="009B350D"/>
    <w:rsid w:val="009E2203"/>
    <w:rsid w:val="009F236F"/>
    <w:rsid w:val="00A06405"/>
    <w:rsid w:val="00A20E80"/>
    <w:rsid w:val="00A46CB2"/>
    <w:rsid w:val="00AA23B8"/>
    <w:rsid w:val="00B7598C"/>
    <w:rsid w:val="00BA66A3"/>
    <w:rsid w:val="00BB1B7B"/>
    <w:rsid w:val="00BB47B9"/>
    <w:rsid w:val="00BD1E91"/>
    <w:rsid w:val="00BD7FDD"/>
    <w:rsid w:val="00BE741E"/>
    <w:rsid w:val="00BF11EF"/>
    <w:rsid w:val="00BF45F4"/>
    <w:rsid w:val="00C164A3"/>
    <w:rsid w:val="00C454DC"/>
    <w:rsid w:val="00C50DE6"/>
    <w:rsid w:val="00C84559"/>
    <w:rsid w:val="00CB764D"/>
    <w:rsid w:val="00CF3B9F"/>
    <w:rsid w:val="00CF78CE"/>
    <w:rsid w:val="00D103DA"/>
    <w:rsid w:val="00D375DC"/>
    <w:rsid w:val="00D424BD"/>
    <w:rsid w:val="00D578FE"/>
    <w:rsid w:val="00D63477"/>
    <w:rsid w:val="00D9601A"/>
    <w:rsid w:val="00DA7AFE"/>
    <w:rsid w:val="00E02433"/>
    <w:rsid w:val="00E040F8"/>
    <w:rsid w:val="00E12C64"/>
    <w:rsid w:val="00E16FD6"/>
    <w:rsid w:val="00E33E71"/>
    <w:rsid w:val="00E3703B"/>
    <w:rsid w:val="00EC0A07"/>
    <w:rsid w:val="00EE64E5"/>
    <w:rsid w:val="00EF05CF"/>
    <w:rsid w:val="00EF0A99"/>
    <w:rsid w:val="00F11B49"/>
    <w:rsid w:val="00F12286"/>
    <w:rsid w:val="00F815A6"/>
    <w:rsid w:val="00FA764E"/>
    <w:rsid w:val="00FC1E62"/>
    <w:rsid w:val="00FD448B"/>
    <w:rsid w:val="00FD6451"/>
    <w:rsid w:val="00FD6A06"/>
    <w:rsid w:val="00FE4472"/>
    <w:rsid w:val="00FF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77F0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5C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05CF"/>
    <w:pPr>
      <w:ind w:left="720"/>
      <w:contextualSpacing/>
    </w:pPr>
  </w:style>
  <w:style w:type="paragraph" w:styleId="Bezproreda">
    <w:name w:val="No Spacing"/>
    <w:uiPriority w:val="1"/>
    <w:qFormat/>
    <w:rsid w:val="002C505E"/>
    <w:pPr>
      <w:spacing w:after="0" w:line="240" w:lineRule="auto"/>
    </w:pPr>
    <w:rPr>
      <w:rFonts w:ascii="Calibri" w:eastAsia="Times New Roman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korisnik</cp:lastModifiedBy>
  <cp:revision>7</cp:revision>
  <dcterms:created xsi:type="dcterms:W3CDTF">2026-03-10T12:04:00Z</dcterms:created>
  <dcterms:modified xsi:type="dcterms:W3CDTF">2026-04-01T10:20:00Z</dcterms:modified>
</cp:coreProperties>
</file>